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8B8DF" w14:textId="77777777" w:rsidR="008F22C3" w:rsidRPr="008F22C3" w:rsidRDefault="008F22C3" w:rsidP="008F22C3">
      <w:pPr>
        <w:tabs>
          <w:tab w:val="left" w:pos="3777"/>
        </w:tabs>
        <w:rPr>
          <w:rFonts w:ascii="Times New Roman" w:hAnsi="Times New Roman"/>
          <w:b/>
        </w:rPr>
      </w:pPr>
      <w:r>
        <w:rPr>
          <w:rFonts w:ascii="Times New Roman" w:hAnsi="Times New Roman"/>
        </w:rPr>
        <w:tab/>
      </w:r>
      <w:r w:rsidRPr="008F22C3">
        <w:rPr>
          <w:rFonts w:ascii="Times New Roman" w:hAnsi="Times New Roman"/>
          <w:b/>
        </w:rPr>
        <w:t>PHỤ LỤC II</w:t>
      </w:r>
    </w:p>
    <w:p w14:paraId="36094829" w14:textId="66E06B5B" w:rsidR="008F22C3" w:rsidRDefault="00407ED0" w:rsidP="008F22C3">
      <w:pPr>
        <w:tabs>
          <w:tab w:val="left" w:pos="3777"/>
        </w:tabs>
        <w:rPr>
          <w:rFonts w:ascii="Times New Roman" w:hAnsi="Times New Roman"/>
          <w:i/>
        </w:rPr>
      </w:pPr>
      <w:r>
        <w:rPr>
          <w:rFonts w:ascii="Times New Roman" w:hAnsi="Times New Roman"/>
          <w:i/>
        </w:rPr>
        <w:t xml:space="preserve"> </w:t>
      </w:r>
      <w:proofErr w:type="gramStart"/>
      <w:r w:rsidR="008F22C3" w:rsidRPr="008F22C3">
        <w:rPr>
          <w:rFonts w:ascii="Times New Roman" w:hAnsi="Times New Roman"/>
          <w:i/>
        </w:rPr>
        <w:t>(</w:t>
      </w:r>
      <w:r>
        <w:rPr>
          <w:rFonts w:ascii="Times New Roman" w:hAnsi="Times New Roman"/>
          <w:i/>
        </w:rPr>
        <w:t xml:space="preserve"> Đính</w:t>
      </w:r>
      <w:proofErr w:type="gramEnd"/>
      <w:r>
        <w:rPr>
          <w:rFonts w:ascii="Times New Roman" w:hAnsi="Times New Roman"/>
          <w:i/>
        </w:rPr>
        <w:t xml:space="preserve"> kèm theo </w:t>
      </w:r>
      <w:r w:rsidR="008F22C3" w:rsidRPr="008F22C3">
        <w:rPr>
          <w:rFonts w:ascii="Times New Roman" w:hAnsi="Times New Roman"/>
          <w:i/>
        </w:rPr>
        <w:t xml:space="preserve"> thông báo số   </w:t>
      </w:r>
      <w:r w:rsidR="003F128C">
        <w:rPr>
          <w:rFonts w:ascii="Times New Roman" w:hAnsi="Times New Roman"/>
          <w:i/>
        </w:rPr>
        <w:t xml:space="preserve"> </w:t>
      </w:r>
      <w:r w:rsidR="008F22C3" w:rsidRPr="008F22C3">
        <w:rPr>
          <w:rFonts w:ascii="Times New Roman" w:hAnsi="Times New Roman"/>
          <w:i/>
        </w:rPr>
        <w:t xml:space="preserve">  /TB-ĐHKTYTHD ngày </w:t>
      </w:r>
      <w:r w:rsidR="000F3A11">
        <w:rPr>
          <w:rFonts w:ascii="Times New Roman" w:hAnsi="Times New Roman"/>
          <w:i/>
        </w:rPr>
        <w:t>31</w:t>
      </w:r>
      <w:r w:rsidR="008F22C3" w:rsidRPr="008F22C3">
        <w:rPr>
          <w:rFonts w:ascii="Times New Roman" w:hAnsi="Times New Roman"/>
          <w:i/>
        </w:rPr>
        <w:t xml:space="preserve"> tháng </w:t>
      </w:r>
      <w:r w:rsidR="000F3A11">
        <w:rPr>
          <w:rFonts w:ascii="Times New Roman" w:hAnsi="Times New Roman"/>
          <w:i/>
        </w:rPr>
        <w:t>5</w:t>
      </w:r>
      <w:r w:rsidR="008F22C3" w:rsidRPr="008F22C3">
        <w:rPr>
          <w:rFonts w:ascii="Times New Roman" w:hAnsi="Times New Roman"/>
          <w:i/>
        </w:rPr>
        <w:t xml:space="preserve"> năm 2024)</w:t>
      </w:r>
    </w:p>
    <w:p w14:paraId="1D221E32" w14:textId="77777777" w:rsidR="008F22C3" w:rsidRDefault="008F22C3" w:rsidP="008F22C3">
      <w:pPr>
        <w:tabs>
          <w:tab w:val="left" w:pos="3777"/>
        </w:tabs>
        <w:rPr>
          <w:rFonts w:ascii="Times New Roman" w:hAnsi="Times New Roman"/>
          <w:i/>
        </w:rPr>
      </w:pPr>
    </w:p>
    <w:tbl>
      <w:tblPr>
        <w:tblStyle w:val="TableGrid"/>
        <w:tblW w:w="9322" w:type="dxa"/>
        <w:tblLook w:val="04A0" w:firstRow="1" w:lastRow="0" w:firstColumn="1" w:lastColumn="0" w:noHBand="0" w:noVBand="1"/>
      </w:tblPr>
      <w:tblGrid>
        <w:gridCol w:w="675"/>
        <w:gridCol w:w="7371"/>
        <w:gridCol w:w="1276"/>
      </w:tblGrid>
      <w:tr w:rsidR="00407ED0" w:rsidRPr="003F128C" w14:paraId="08ABAA1F" w14:textId="77777777" w:rsidTr="003F128C">
        <w:tc>
          <w:tcPr>
            <w:tcW w:w="675" w:type="dxa"/>
            <w:vAlign w:val="center"/>
          </w:tcPr>
          <w:p w14:paraId="40ED1AB6" w14:textId="77777777" w:rsidR="00407ED0" w:rsidRPr="003F128C" w:rsidRDefault="00407ED0" w:rsidP="000F3A11">
            <w:pPr>
              <w:tabs>
                <w:tab w:val="left" w:pos="3777"/>
              </w:tabs>
              <w:jc w:val="center"/>
              <w:rPr>
                <w:rFonts w:ascii="Times New Roman" w:hAnsi="Times New Roman"/>
                <w:b/>
                <w:sz w:val="26"/>
                <w:szCs w:val="26"/>
              </w:rPr>
            </w:pPr>
            <w:r w:rsidRPr="003F128C">
              <w:rPr>
                <w:rFonts w:ascii="Times New Roman" w:hAnsi="Times New Roman"/>
                <w:b/>
                <w:sz w:val="26"/>
                <w:szCs w:val="26"/>
              </w:rPr>
              <w:t>TT</w:t>
            </w:r>
          </w:p>
        </w:tc>
        <w:tc>
          <w:tcPr>
            <w:tcW w:w="7371" w:type="dxa"/>
            <w:vAlign w:val="center"/>
          </w:tcPr>
          <w:p w14:paraId="63269AF2" w14:textId="77777777" w:rsidR="00407ED0" w:rsidRPr="003F128C" w:rsidRDefault="00407ED0" w:rsidP="00407ED0">
            <w:pPr>
              <w:tabs>
                <w:tab w:val="left" w:pos="3777"/>
              </w:tabs>
              <w:jc w:val="center"/>
              <w:rPr>
                <w:rFonts w:ascii="Times New Roman" w:hAnsi="Times New Roman"/>
                <w:b/>
                <w:sz w:val="26"/>
                <w:szCs w:val="26"/>
              </w:rPr>
            </w:pPr>
            <w:r w:rsidRPr="003F128C">
              <w:rPr>
                <w:rFonts w:ascii="Times New Roman" w:hAnsi="Times New Roman"/>
                <w:b/>
                <w:sz w:val="26"/>
                <w:szCs w:val="26"/>
              </w:rPr>
              <w:t>NỘI DUNG</w:t>
            </w:r>
          </w:p>
        </w:tc>
        <w:tc>
          <w:tcPr>
            <w:tcW w:w="1276" w:type="dxa"/>
            <w:vAlign w:val="center"/>
          </w:tcPr>
          <w:p w14:paraId="5B132628" w14:textId="77777777" w:rsidR="00407ED0" w:rsidRPr="003F128C" w:rsidRDefault="00407ED0" w:rsidP="003F128C">
            <w:pPr>
              <w:tabs>
                <w:tab w:val="left" w:pos="3777"/>
              </w:tabs>
              <w:jc w:val="center"/>
              <w:rPr>
                <w:rFonts w:ascii="Times New Roman" w:hAnsi="Times New Roman"/>
                <w:b/>
                <w:sz w:val="26"/>
                <w:szCs w:val="26"/>
              </w:rPr>
            </w:pPr>
            <w:r w:rsidRPr="003F128C">
              <w:rPr>
                <w:rFonts w:ascii="Times New Roman" w:hAnsi="Times New Roman"/>
                <w:b/>
                <w:sz w:val="26"/>
                <w:szCs w:val="26"/>
              </w:rPr>
              <w:t>MỨC TỐI ĐA</w:t>
            </w:r>
          </w:p>
        </w:tc>
      </w:tr>
      <w:tr w:rsidR="00407ED0" w14:paraId="73316BB4" w14:textId="77777777" w:rsidTr="003F128C">
        <w:trPr>
          <w:trHeight w:val="781"/>
        </w:trPr>
        <w:tc>
          <w:tcPr>
            <w:tcW w:w="675" w:type="dxa"/>
            <w:vAlign w:val="center"/>
          </w:tcPr>
          <w:p w14:paraId="3CAA15B8" w14:textId="77777777" w:rsidR="00407ED0" w:rsidRPr="00977952" w:rsidRDefault="00407ED0" w:rsidP="003F128C">
            <w:pPr>
              <w:tabs>
                <w:tab w:val="left" w:pos="3777"/>
              </w:tabs>
              <w:spacing w:before="120" w:after="120"/>
              <w:jc w:val="center"/>
              <w:rPr>
                <w:rFonts w:ascii="Times New Roman" w:hAnsi="Times New Roman"/>
                <w:b/>
              </w:rPr>
            </w:pPr>
            <w:r w:rsidRPr="00977952">
              <w:rPr>
                <w:rFonts w:ascii="Times New Roman" w:hAnsi="Times New Roman"/>
                <w:b/>
              </w:rPr>
              <w:t>I</w:t>
            </w:r>
          </w:p>
        </w:tc>
        <w:tc>
          <w:tcPr>
            <w:tcW w:w="7371" w:type="dxa"/>
            <w:vAlign w:val="center"/>
          </w:tcPr>
          <w:p w14:paraId="640FFEFF" w14:textId="77777777" w:rsidR="00407ED0" w:rsidRPr="003F128C" w:rsidRDefault="00407ED0" w:rsidP="003F128C">
            <w:pPr>
              <w:tabs>
                <w:tab w:val="left" w:pos="3777"/>
              </w:tabs>
              <w:spacing w:before="120" w:after="120"/>
              <w:rPr>
                <w:rFonts w:ascii="Times New Roman" w:hAnsi="Times New Roman"/>
                <w:b/>
                <w:sz w:val="26"/>
                <w:szCs w:val="26"/>
              </w:rPr>
            </w:pPr>
            <w:r w:rsidRPr="003F128C">
              <w:rPr>
                <w:rFonts w:ascii="Times New Roman" w:hAnsi="Times New Roman"/>
                <w:b/>
                <w:sz w:val="26"/>
                <w:szCs w:val="26"/>
              </w:rPr>
              <w:t>Cơ sở vật chất, trang thiết bị cần thiết đảm bảo cho việc đấu giá đối với loại tài sản đấu giá</w:t>
            </w:r>
          </w:p>
        </w:tc>
        <w:tc>
          <w:tcPr>
            <w:tcW w:w="1276" w:type="dxa"/>
            <w:vAlign w:val="center"/>
          </w:tcPr>
          <w:p w14:paraId="54B65D98" w14:textId="77777777" w:rsidR="00407ED0" w:rsidRPr="00977952" w:rsidRDefault="00407ED0" w:rsidP="003F128C">
            <w:pPr>
              <w:tabs>
                <w:tab w:val="left" w:pos="3777"/>
              </w:tabs>
              <w:spacing w:before="120" w:after="120"/>
              <w:jc w:val="center"/>
              <w:rPr>
                <w:rFonts w:ascii="Times New Roman" w:hAnsi="Times New Roman"/>
                <w:b/>
              </w:rPr>
            </w:pPr>
            <w:r w:rsidRPr="00977952">
              <w:rPr>
                <w:rFonts w:ascii="Times New Roman" w:hAnsi="Times New Roman"/>
                <w:b/>
              </w:rPr>
              <w:t>23.0</w:t>
            </w:r>
          </w:p>
        </w:tc>
      </w:tr>
      <w:tr w:rsidR="00407ED0" w:rsidRPr="000F3A11" w14:paraId="508A7010" w14:textId="77777777" w:rsidTr="003F128C">
        <w:trPr>
          <w:trHeight w:val="409"/>
        </w:trPr>
        <w:tc>
          <w:tcPr>
            <w:tcW w:w="675" w:type="dxa"/>
            <w:vAlign w:val="center"/>
          </w:tcPr>
          <w:p w14:paraId="49FDD047" w14:textId="77777777" w:rsidR="00407ED0" w:rsidRPr="000F3A11" w:rsidRDefault="00407ED0" w:rsidP="003F128C">
            <w:pPr>
              <w:tabs>
                <w:tab w:val="left" w:pos="3777"/>
              </w:tabs>
              <w:spacing w:before="120" w:after="120"/>
              <w:jc w:val="center"/>
              <w:rPr>
                <w:rFonts w:ascii="Times New Roman" w:hAnsi="Times New Roman"/>
                <w:iCs/>
              </w:rPr>
            </w:pPr>
            <w:r w:rsidRPr="000F3A11">
              <w:rPr>
                <w:rFonts w:ascii="Times New Roman" w:hAnsi="Times New Roman"/>
                <w:iCs/>
              </w:rPr>
              <w:t>1</w:t>
            </w:r>
          </w:p>
        </w:tc>
        <w:tc>
          <w:tcPr>
            <w:tcW w:w="7371" w:type="dxa"/>
            <w:vAlign w:val="center"/>
          </w:tcPr>
          <w:p w14:paraId="292BFF3F" w14:textId="77777777" w:rsidR="00407ED0" w:rsidRPr="003F128C" w:rsidRDefault="00407ED0"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Cơ sở vật chất đảm bảo cho việc đấu giá</w:t>
            </w:r>
          </w:p>
        </w:tc>
        <w:tc>
          <w:tcPr>
            <w:tcW w:w="1276" w:type="dxa"/>
            <w:vAlign w:val="center"/>
          </w:tcPr>
          <w:p w14:paraId="17EBEA5B" w14:textId="77777777" w:rsidR="00407ED0" w:rsidRPr="000F3A11" w:rsidRDefault="00407ED0" w:rsidP="003F128C">
            <w:pPr>
              <w:tabs>
                <w:tab w:val="left" w:pos="3777"/>
              </w:tabs>
              <w:spacing w:before="120" w:after="120"/>
              <w:jc w:val="center"/>
              <w:rPr>
                <w:rFonts w:ascii="Times New Roman" w:hAnsi="Times New Roman"/>
                <w:iCs/>
              </w:rPr>
            </w:pPr>
            <w:r w:rsidRPr="000F3A11">
              <w:rPr>
                <w:rFonts w:ascii="Times New Roman" w:hAnsi="Times New Roman"/>
                <w:iCs/>
              </w:rPr>
              <w:t>11.0</w:t>
            </w:r>
          </w:p>
        </w:tc>
      </w:tr>
      <w:tr w:rsidR="00407ED0" w14:paraId="59CDDF69" w14:textId="77777777" w:rsidTr="003F128C">
        <w:trPr>
          <w:trHeight w:val="713"/>
        </w:trPr>
        <w:tc>
          <w:tcPr>
            <w:tcW w:w="675" w:type="dxa"/>
            <w:vAlign w:val="center"/>
          </w:tcPr>
          <w:p w14:paraId="69F9E8D5" w14:textId="77777777" w:rsidR="00407ED0" w:rsidRPr="00977952" w:rsidRDefault="00407ED0" w:rsidP="003F128C">
            <w:pPr>
              <w:tabs>
                <w:tab w:val="left" w:pos="3777"/>
              </w:tabs>
              <w:spacing w:before="120" w:after="120"/>
              <w:jc w:val="center"/>
              <w:rPr>
                <w:rFonts w:ascii="Times New Roman" w:hAnsi="Times New Roman"/>
                <w:i/>
              </w:rPr>
            </w:pPr>
            <w:r w:rsidRPr="00977952">
              <w:rPr>
                <w:rFonts w:ascii="Times New Roman" w:hAnsi="Times New Roman"/>
                <w:i/>
              </w:rPr>
              <w:t>1.1</w:t>
            </w:r>
          </w:p>
        </w:tc>
        <w:tc>
          <w:tcPr>
            <w:tcW w:w="7371" w:type="dxa"/>
            <w:vAlign w:val="center"/>
          </w:tcPr>
          <w:p w14:paraId="3366171C" w14:textId="77777777" w:rsidR="00407ED0" w:rsidRPr="003F128C" w:rsidRDefault="00407ED0"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Có trụ sở ổn định, địa chỉ rõ ràng kèm theo thông tin liên hệ (số điện thoại, fax, địa chỉ thư điện tử…)</w:t>
            </w:r>
          </w:p>
        </w:tc>
        <w:tc>
          <w:tcPr>
            <w:tcW w:w="1276" w:type="dxa"/>
            <w:vAlign w:val="center"/>
          </w:tcPr>
          <w:p w14:paraId="6E915DF1" w14:textId="77777777" w:rsidR="00407ED0" w:rsidRPr="00977952" w:rsidRDefault="00407ED0" w:rsidP="003F128C">
            <w:pPr>
              <w:tabs>
                <w:tab w:val="left" w:pos="3777"/>
              </w:tabs>
              <w:spacing w:before="120" w:after="120"/>
              <w:jc w:val="center"/>
              <w:rPr>
                <w:rFonts w:ascii="Times New Roman" w:hAnsi="Times New Roman"/>
                <w:i/>
              </w:rPr>
            </w:pPr>
            <w:r w:rsidRPr="00977952">
              <w:rPr>
                <w:rFonts w:ascii="Times New Roman" w:hAnsi="Times New Roman"/>
                <w:i/>
              </w:rPr>
              <w:t>6.0</w:t>
            </w:r>
          </w:p>
        </w:tc>
      </w:tr>
      <w:tr w:rsidR="00407ED0" w14:paraId="139F374F" w14:textId="77777777" w:rsidTr="003F128C">
        <w:tc>
          <w:tcPr>
            <w:tcW w:w="675" w:type="dxa"/>
            <w:vAlign w:val="center"/>
          </w:tcPr>
          <w:p w14:paraId="4A009889" w14:textId="77777777" w:rsidR="00407ED0" w:rsidRPr="00977952" w:rsidRDefault="00407ED0" w:rsidP="003F128C">
            <w:pPr>
              <w:tabs>
                <w:tab w:val="left" w:pos="3777"/>
              </w:tabs>
              <w:spacing w:before="120" w:after="120"/>
              <w:jc w:val="center"/>
              <w:rPr>
                <w:rFonts w:ascii="Times New Roman" w:hAnsi="Times New Roman"/>
                <w:i/>
              </w:rPr>
            </w:pPr>
            <w:r w:rsidRPr="00977952">
              <w:rPr>
                <w:rFonts w:ascii="Times New Roman" w:hAnsi="Times New Roman"/>
                <w:i/>
              </w:rPr>
              <w:t>1.2</w:t>
            </w:r>
          </w:p>
        </w:tc>
        <w:tc>
          <w:tcPr>
            <w:tcW w:w="7371" w:type="dxa"/>
            <w:vAlign w:val="center"/>
          </w:tcPr>
          <w:p w14:paraId="13E88DFF" w14:textId="77777777" w:rsidR="00407ED0" w:rsidRPr="003F128C" w:rsidRDefault="00407ED0"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Địa điểm bán, tiếp nhận hồ sơ tham gia đấu giá được bố trí ở vị trí công khai, thuận tiện</w:t>
            </w:r>
          </w:p>
        </w:tc>
        <w:tc>
          <w:tcPr>
            <w:tcW w:w="1276" w:type="dxa"/>
            <w:vAlign w:val="center"/>
          </w:tcPr>
          <w:p w14:paraId="5B9C3B63" w14:textId="77777777" w:rsidR="00407ED0" w:rsidRPr="00977952" w:rsidRDefault="00407ED0" w:rsidP="003F128C">
            <w:pPr>
              <w:tabs>
                <w:tab w:val="left" w:pos="3777"/>
              </w:tabs>
              <w:spacing w:before="120" w:after="120"/>
              <w:jc w:val="center"/>
              <w:rPr>
                <w:rFonts w:ascii="Times New Roman" w:hAnsi="Times New Roman"/>
                <w:i/>
              </w:rPr>
            </w:pPr>
            <w:r w:rsidRPr="00977952">
              <w:rPr>
                <w:rFonts w:ascii="Times New Roman" w:hAnsi="Times New Roman"/>
                <w:i/>
              </w:rPr>
              <w:t>5.0</w:t>
            </w:r>
          </w:p>
        </w:tc>
      </w:tr>
      <w:tr w:rsidR="00407ED0" w:rsidRPr="000F3A11" w14:paraId="32D4708A" w14:textId="77777777" w:rsidTr="003F128C">
        <w:tc>
          <w:tcPr>
            <w:tcW w:w="675" w:type="dxa"/>
            <w:vAlign w:val="center"/>
          </w:tcPr>
          <w:p w14:paraId="5E198C37" w14:textId="77777777" w:rsidR="00407ED0" w:rsidRPr="000F3A11" w:rsidRDefault="00407ED0" w:rsidP="003F128C">
            <w:pPr>
              <w:tabs>
                <w:tab w:val="left" w:pos="3777"/>
              </w:tabs>
              <w:spacing w:before="120" w:after="120"/>
              <w:jc w:val="center"/>
              <w:rPr>
                <w:rFonts w:ascii="Times New Roman" w:hAnsi="Times New Roman"/>
                <w:iCs/>
              </w:rPr>
            </w:pPr>
            <w:r w:rsidRPr="000F3A11">
              <w:rPr>
                <w:rFonts w:ascii="Times New Roman" w:hAnsi="Times New Roman"/>
                <w:iCs/>
              </w:rPr>
              <w:t>2</w:t>
            </w:r>
          </w:p>
        </w:tc>
        <w:tc>
          <w:tcPr>
            <w:tcW w:w="7371" w:type="dxa"/>
            <w:vAlign w:val="center"/>
          </w:tcPr>
          <w:p w14:paraId="152514DE" w14:textId="77777777" w:rsidR="00407ED0" w:rsidRPr="003F128C" w:rsidRDefault="00407ED0"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Trang thiết bị cần thiết đảm bảo cho việc đấu giá</w:t>
            </w:r>
          </w:p>
        </w:tc>
        <w:tc>
          <w:tcPr>
            <w:tcW w:w="1276" w:type="dxa"/>
            <w:vAlign w:val="center"/>
          </w:tcPr>
          <w:p w14:paraId="4A9E37EE" w14:textId="77777777" w:rsidR="00407ED0" w:rsidRPr="000F3A11" w:rsidRDefault="00407ED0" w:rsidP="003F128C">
            <w:pPr>
              <w:tabs>
                <w:tab w:val="left" w:pos="3777"/>
              </w:tabs>
              <w:spacing w:before="120" w:after="120"/>
              <w:jc w:val="center"/>
              <w:rPr>
                <w:rFonts w:ascii="Times New Roman" w:hAnsi="Times New Roman"/>
                <w:iCs/>
              </w:rPr>
            </w:pPr>
            <w:r w:rsidRPr="000F3A11">
              <w:rPr>
                <w:rFonts w:ascii="Times New Roman" w:hAnsi="Times New Roman"/>
                <w:iCs/>
              </w:rPr>
              <w:t>8.0</w:t>
            </w:r>
          </w:p>
        </w:tc>
      </w:tr>
      <w:tr w:rsidR="00407ED0" w14:paraId="4D627BDE" w14:textId="77777777" w:rsidTr="003F128C">
        <w:tc>
          <w:tcPr>
            <w:tcW w:w="675" w:type="dxa"/>
            <w:vAlign w:val="center"/>
          </w:tcPr>
          <w:p w14:paraId="1AEE3820" w14:textId="77777777" w:rsidR="00407ED0" w:rsidRPr="00977952" w:rsidRDefault="00407ED0" w:rsidP="003F128C">
            <w:pPr>
              <w:tabs>
                <w:tab w:val="left" w:pos="3777"/>
              </w:tabs>
              <w:spacing w:before="120" w:after="120"/>
              <w:jc w:val="center"/>
              <w:rPr>
                <w:rFonts w:ascii="Times New Roman" w:hAnsi="Times New Roman"/>
                <w:i/>
              </w:rPr>
            </w:pPr>
            <w:r w:rsidRPr="00977952">
              <w:rPr>
                <w:rFonts w:ascii="Times New Roman" w:hAnsi="Times New Roman"/>
                <w:i/>
              </w:rPr>
              <w:t>2.1</w:t>
            </w:r>
          </w:p>
        </w:tc>
        <w:tc>
          <w:tcPr>
            <w:tcW w:w="7371" w:type="dxa"/>
            <w:vAlign w:val="center"/>
          </w:tcPr>
          <w:p w14:paraId="3FEBDCDF" w14:textId="77777777" w:rsidR="00407ED0" w:rsidRPr="003F128C" w:rsidRDefault="00407ED0"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Có máy in, máy vi tính, máy chiếu</w:t>
            </w:r>
            <w:r w:rsidR="004F208C" w:rsidRPr="003F128C">
              <w:rPr>
                <w:rFonts w:ascii="Times New Roman" w:hAnsi="Times New Roman"/>
                <w:i/>
                <w:sz w:val="26"/>
                <w:szCs w:val="26"/>
              </w:rPr>
              <w:t>, thùng đựng phiếu trả giá bảo đảm an toàn, bảo mật và các phương tiện khác đảm bảo cho việc đấu giá</w:t>
            </w:r>
          </w:p>
        </w:tc>
        <w:tc>
          <w:tcPr>
            <w:tcW w:w="1276" w:type="dxa"/>
            <w:vAlign w:val="center"/>
          </w:tcPr>
          <w:p w14:paraId="56852828" w14:textId="77777777" w:rsidR="00407ED0" w:rsidRPr="00977952" w:rsidRDefault="004F208C" w:rsidP="003F128C">
            <w:pPr>
              <w:tabs>
                <w:tab w:val="left" w:pos="3777"/>
              </w:tabs>
              <w:spacing w:before="120" w:after="120"/>
              <w:jc w:val="center"/>
              <w:rPr>
                <w:rFonts w:ascii="Times New Roman" w:hAnsi="Times New Roman"/>
                <w:i/>
              </w:rPr>
            </w:pPr>
            <w:r w:rsidRPr="00977952">
              <w:rPr>
                <w:rFonts w:ascii="Times New Roman" w:hAnsi="Times New Roman"/>
                <w:i/>
              </w:rPr>
              <w:t>4.0</w:t>
            </w:r>
          </w:p>
        </w:tc>
      </w:tr>
      <w:tr w:rsidR="00407ED0" w14:paraId="065FF5AF" w14:textId="77777777" w:rsidTr="003F128C">
        <w:tc>
          <w:tcPr>
            <w:tcW w:w="675" w:type="dxa"/>
            <w:vAlign w:val="center"/>
          </w:tcPr>
          <w:p w14:paraId="5636DEB8" w14:textId="77777777" w:rsidR="00407ED0" w:rsidRPr="00977952" w:rsidRDefault="004F208C" w:rsidP="003F128C">
            <w:pPr>
              <w:tabs>
                <w:tab w:val="left" w:pos="3777"/>
              </w:tabs>
              <w:spacing w:before="120" w:after="120"/>
              <w:jc w:val="center"/>
              <w:rPr>
                <w:rFonts w:ascii="Times New Roman" w:hAnsi="Times New Roman"/>
                <w:i/>
              </w:rPr>
            </w:pPr>
            <w:r w:rsidRPr="00977952">
              <w:rPr>
                <w:rFonts w:ascii="Times New Roman" w:hAnsi="Times New Roman"/>
                <w:i/>
              </w:rPr>
              <w:t>2.2</w:t>
            </w:r>
          </w:p>
        </w:tc>
        <w:tc>
          <w:tcPr>
            <w:tcW w:w="7371" w:type="dxa"/>
            <w:vAlign w:val="center"/>
          </w:tcPr>
          <w:p w14:paraId="120B2857" w14:textId="77777777" w:rsidR="00407ED0" w:rsidRPr="003F128C" w:rsidRDefault="004F208C"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Có hệ thống camera giám sát hoặc thiết bị ghi hình tại nơi bán, tiếp nhận hồ sơ tham gia đấu giá; nơi tổ chức cuộc đấu giá</w:t>
            </w:r>
          </w:p>
        </w:tc>
        <w:tc>
          <w:tcPr>
            <w:tcW w:w="1276" w:type="dxa"/>
            <w:vAlign w:val="center"/>
          </w:tcPr>
          <w:p w14:paraId="51174FDF" w14:textId="77777777" w:rsidR="00407ED0" w:rsidRPr="00977952" w:rsidRDefault="004F208C" w:rsidP="003F128C">
            <w:pPr>
              <w:tabs>
                <w:tab w:val="left" w:pos="3777"/>
              </w:tabs>
              <w:spacing w:before="120" w:after="120"/>
              <w:jc w:val="center"/>
              <w:rPr>
                <w:rFonts w:ascii="Times New Roman" w:hAnsi="Times New Roman"/>
                <w:i/>
              </w:rPr>
            </w:pPr>
            <w:r w:rsidRPr="00977952">
              <w:rPr>
                <w:rFonts w:ascii="Times New Roman" w:hAnsi="Times New Roman"/>
                <w:i/>
              </w:rPr>
              <w:t>4.0</w:t>
            </w:r>
          </w:p>
        </w:tc>
      </w:tr>
      <w:tr w:rsidR="00407ED0" w:rsidRPr="000F3A11" w14:paraId="096DF7FA" w14:textId="77777777" w:rsidTr="003F128C">
        <w:tc>
          <w:tcPr>
            <w:tcW w:w="675" w:type="dxa"/>
            <w:vAlign w:val="center"/>
          </w:tcPr>
          <w:p w14:paraId="2A60DB9F" w14:textId="77777777" w:rsidR="00407ED0" w:rsidRPr="000F3A11" w:rsidRDefault="004F208C" w:rsidP="003F128C">
            <w:pPr>
              <w:tabs>
                <w:tab w:val="left" w:pos="3777"/>
              </w:tabs>
              <w:spacing w:before="120" w:after="120"/>
              <w:jc w:val="center"/>
              <w:rPr>
                <w:rFonts w:ascii="Times New Roman" w:hAnsi="Times New Roman"/>
                <w:iCs/>
              </w:rPr>
            </w:pPr>
            <w:r w:rsidRPr="000F3A11">
              <w:rPr>
                <w:rFonts w:ascii="Times New Roman" w:hAnsi="Times New Roman"/>
                <w:iCs/>
              </w:rPr>
              <w:t>3</w:t>
            </w:r>
          </w:p>
        </w:tc>
        <w:tc>
          <w:tcPr>
            <w:tcW w:w="7371" w:type="dxa"/>
            <w:vAlign w:val="center"/>
          </w:tcPr>
          <w:p w14:paraId="60D61A35" w14:textId="77777777" w:rsidR="00407ED0" w:rsidRPr="003F128C" w:rsidRDefault="004F208C"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Có trang thông tin điện tử đang hoạt động</w:t>
            </w:r>
          </w:p>
        </w:tc>
        <w:tc>
          <w:tcPr>
            <w:tcW w:w="1276" w:type="dxa"/>
            <w:vAlign w:val="center"/>
          </w:tcPr>
          <w:p w14:paraId="10B84CFB" w14:textId="77777777" w:rsidR="00407ED0" w:rsidRPr="000F3A11" w:rsidRDefault="004F208C" w:rsidP="003F128C">
            <w:pPr>
              <w:tabs>
                <w:tab w:val="left" w:pos="3777"/>
              </w:tabs>
              <w:spacing w:before="120" w:after="120"/>
              <w:jc w:val="center"/>
              <w:rPr>
                <w:rFonts w:ascii="Times New Roman" w:hAnsi="Times New Roman"/>
                <w:iCs/>
              </w:rPr>
            </w:pPr>
            <w:r w:rsidRPr="000F3A11">
              <w:rPr>
                <w:rFonts w:ascii="Times New Roman" w:hAnsi="Times New Roman"/>
                <w:iCs/>
              </w:rPr>
              <w:t>2.0</w:t>
            </w:r>
          </w:p>
        </w:tc>
      </w:tr>
      <w:tr w:rsidR="00407ED0" w:rsidRPr="000F3A11" w14:paraId="37C98C64" w14:textId="77777777" w:rsidTr="003F128C">
        <w:tc>
          <w:tcPr>
            <w:tcW w:w="675" w:type="dxa"/>
            <w:vAlign w:val="center"/>
          </w:tcPr>
          <w:p w14:paraId="5ACEED89" w14:textId="382094BF" w:rsidR="00407ED0" w:rsidRPr="000F3A11" w:rsidRDefault="004F208C" w:rsidP="003F128C">
            <w:pPr>
              <w:tabs>
                <w:tab w:val="left" w:pos="3777"/>
              </w:tabs>
              <w:spacing w:before="120" w:after="120"/>
              <w:jc w:val="center"/>
              <w:rPr>
                <w:rFonts w:ascii="Times New Roman" w:hAnsi="Times New Roman"/>
                <w:iCs/>
              </w:rPr>
            </w:pPr>
            <w:r w:rsidRPr="000F3A11">
              <w:rPr>
                <w:rFonts w:ascii="Times New Roman" w:hAnsi="Times New Roman"/>
                <w:iCs/>
              </w:rPr>
              <w:t>4</w:t>
            </w:r>
          </w:p>
        </w:tc>
        <w:tc>
          <w:tcPr>
            <w:tcW w:w="7371" w:type="dxa"/>
            <w:vAlign w:val="center"/>
          </w:tcPr>
          <w:p w14:paraId="4F7B980E" w14:textId="77777777" w:rsidR="00407ED0" w:rsidRPr="003F128C" w:rsidRDefault="004F208C"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Đã được cơ quan có thẩm quyền phê duyệt đủ điều kiện thực hiện hình thức đấu giá trực tuyến</w:t>
            </w:r>
          </w:p>
        </w:tc>
        <w:tc>
          <w:tcPr>
            <w:tcW w:w="1276" w:type="dxa"/>
            <w:vAlign w:val="center"/>
          </w:tcPr>
          <w:p w14:paraId="53853185" w14:textId="77777777" w:rsidR="00407ED0" w:rsidRPr="000F3A11" w:rsidRDefault="004F208C" w:rsidP="003F128C">
            <w:pPr>
              <w:tabs>
                <w:tab w:val="left" w:pos="3777"/>
              </w:tabs>
              <w:spacing w:before="120" w:after="120"/>
              <w:jc w:val="center"/>
              <w:rPr>
                <w:rFonts w:ascii="Times New Roman" w:hAnsi="Times New Roman"/>
                <w:iCs/>
              </w:rPr>
            </w:pPr>
            <w:r w:rsidRPr="000F3A11">
              <w:rPr>
                <w:rFonts w:ascii="Times New Roman" w:hAnsi="Times New Roman"/>
                <w:iCs/>
              </w:rPr>
              <w:t>1.0</w:t>
            </w:r>
          </w:p>
        </w:tc>
      </w:tr>
      <w:tr w:rsidR="00407ED0" w:rsidRPr="000F3A11" w14:paraId="3867BE2F" w14:textId="77777777" w:rsidTr="003F128C">
        <w:tc>
          <w:tcPr>
            <w:tcW w:w="675" w:type="dxa"/>
            <w:vAlign w:val="center"/>
          </w:tcPr>
          <w:p w14:paraId="4A1BA055" w14:textId="77777777" w:rsidR="00407ED0" w:rsidRPr="000F3A11" w:rsidRDefault="004F208C" w:rsidP="003F128C">
            <w:pPr>
              <w:tabs>
                <w:tab w:val="left" w:pos="3777"/>
              </w:tabs>
              <w:spacing w:before="120" w:after="120"/>
              <w:jc w:val="center"/>
              <w:rPr>
                <w:rFonts w:ascii="Times New Roman" w:hAnsi="Times New Roman"/>
                <w:iCs/>
              </w:rPr>
            </w:pPr>
            <w:r w:rsidRPr="000F3A11">
              <w:rPr>
                <w:rFonts w:ascii="Times New Roman" w:hAnsi="Times New Roman"/>
                <w:iCs/>
              </w:rPr>
              <w:t>5</w:t>
            </w:r>
          </w:p>
        </w:tc>
        <w:tc>
          <w:tcPr>
            <w:tcW w:w="7371" w:type="dxa"/>
            <w:vAlign w:val="center"/>
          </w:tcPr>
          <w:p w14:paraId="20E2CC13" w14:textId="77777777" w:rsidR="00407ED0" w:rsidRPr="003F128C" w:rsidRDefault="004F208C"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Có nơi lưu trữ hồ sơ đấu giá</w:t>
            </w:r>
          </w:p>
        </w:tc>
        <w:tc>
          <w:tcPr>
            <w:tcW w:w="1276" w:type="dxa"/>
            <w:vAlign w:val="center"/>
          </w:tcPr>
          <w:p w14:paraId="37BBBDA9" w14:textId="77777777" w:rsidR="00407ED0" w:rsidRPr="000F3A11" w:rsidRDefault="004F208C" w:rsidP="003F128C">
            <w:pPr>
              <w:tabs>
                <w:tab w:val="left" w:pos="3777"/>
              </w:tabs>
              <w:spacing w:before="120" w:after="120"/>
              <w:jc w:val="center"/>
              <w:rPr>
                <w:rFonts w:ascii="Times New Roman" w:hAnsi="Times New Roman"/>
                <w:iCs/>
              </w:rPr>
            </w:pPr>
            <w:r w:rsidRPr="000F3A11">
              <w:rPr>
                <w:rFonts w:ascii="Times New Roman" w:hAnsi="Times New Roman"/>
                <w:iCs/>
              </w:rPr>
              <w:t>1.0</w:t>
            </w:r>
          </w:p>
        </w:tc>
      </w:tr>
      <w:tr w:rsidR="00407ED0" w14:paraId="2A1E4C3C" w14:textId="77777777" w:rsidTr="003F128C">
        <w:tc>
          <w:tcPr>
            <w:tcW w:w="675" w:type="dxa"/>
            <w:vAlign w:val="center"/>
          </w:tcPr>
          <w:p w14:paraId="7EF7D6FB" w14:textId="77777777" w:rsidR="00407ED0" w:rsidRPr="00977952" w:rsidRDefault="004F208C" w:rsidP="003F128C">
            <w:pPr>
              <w:tabs>
                <w:tab w:val="left" w:pos="3777"/>
              </w:tabs>
              <w:spacing w:before="120" w:after="120"/>
              <w:jc w:val="center"/>
              <w:rPr>
                <w:rFonts w:ascii="Times New Roman" w:hAnsi="Times New Roman"/>
                <w:b/>
              </w:rPr>
            </w:pPr>
            <w:r w:rsidRPr="00977952">
              <w:rPr>
                <w:rFonts w:ascii="Times New Roman" w:hAnsi="Times New Roman"/>
                <w:b/>
              </w:rPr>
              <w:t>II</w:t>
            </w:r>
          </w:p>
        </w:tc>
        <w:tc>
          <w:tcPr>
            <w:tcW w:w="7371" w:type="dxa"/>
            <w:vAlign w:val="center"/>
          </w:tcPr>
          <w:p w14:paraId="04FF4716" w14:textId="54F7447E" w:rsidR="00407ED0" w:rsidRPr="003F128C" w:rsidRDefault="004F208C" w:rsidP="003F128C">
            <w:pPr>
              <w:tabs>
                <w:tab w:val="left" w:pos="3777"/>
              </w:tabs>
              <w:spacing w:before="120" w:after="120"/>
              <w:rPr>
                <w:rFonts w:ascii="Times New Roman" w:hAnsi="Times New Roman"/>
                <w:b/>
                <w:sz w:val="26"/>
                <w:szCs w:val="26"/>
              </w:rPr>
            </w:pPr>
            <w:r w:rsidRPr="003F128C">
              <w:rPr>
                <w:rFonts w:ascii="Times New Roman" w:hAnsi="Times New Roman"/>
                <w:b/>
                <w:sz w:val="26"/>
                <w:szCs w:val="26"/>
              </w:rPr>
              <w:t>Phương án đấu giá khả thi, hiệu quả (thuyết minh đầy đủ các nội dung trong phương án)</w:t>
            </w:r>
          </w:p>
        </w:tc>
        <w:tc>
          <w:tcPr>
            <w:tcW w:w="1276" w:type="dxa"/>
            <w:vAlign w:val="center"/>
          </w:tcPr>
          <w:p w14:paraId="5056B9AF" w14:textId="77777777" w:rsidR="00407ED0" w:rsidRPr="00977952" w:rsidRDefault="004F208C" w:rsidP="003F128C">
            <w:pPr>
              <w:tabs>
                <w:tab w:val="left" w:pos="3777"/>
              </w:tabs>
              <w:spacing w:before="120" w:after="120"/>
              <w:jc w:val="center"/>
              <w:rPr>
                <w:rFonts w:ascii="Times New Roman" w:hAnsi="Times New Roman"/>
                <w:b/>
              </w:rPr>
            </w:pPr>
            <w:r w:rsidRPr="00977952">
              <w:rPr>
                <w:rFonts w:ascii="Times New Roman" w:hAnsi="Times New Roman"/>
                <w:b/>
              </w:rPr>
              <w:t>22.0</w:t>
            </w:r>
          </w:p>
        </w:tc>
      </w:tr>
      <w:tr w:rsidR="00407ED0" w:rsidRPr="000F3A11" w14:paraId="367AFB0E" w14:textId="77777777" w:rsidTr="003F128C">
        <w:tc>
          <w:tcPr>
            <w:tcW w:w="675" w:type="dxa"/>
            <w:vAlign w:val="center"/>
          </w:tcPr>
          <w:p w14:paraId="675F7595" w14:textId="77777777" w:rsidR="00407ED0" w:rsidRPr="000F3A11" w:rsidRDefault="004F208C" w:rsidP="003F128C">
            <w:pPr>
              <w:tabs>
                <w:tab w:val="left" w:pos="3777"/>
              </w:tabs>
              <w:spacing w:before="120" w:after="120"/>
              <w:jc w:val="center"/>
              <w:rPr>
                <w:rFonts w:ascii="Times New Roman" w:hAnsi="Times New Roman"/>
                <w:iCs/>
              </w:rPr>
            </w:pPr>
            <w:r w:rsidRPr="000F3A11">
              <w:rPr>
                <w:rFonts w:ascii="Times New Roman" w:hAnsi="Times New Roman"/>
                <w:iCs/>
              </w:rPr>
              <w:t>1</w:t>
            </w:r>
          </w:p>
        </w:tc>
        <w:tc>
          <w:tcPr>
            <w:tcW w:w="7371" w:type="dxa"/>
            <w:vAlign w:val="center"/>
          </w:tcPr>
          <w:p w14:paraId="542EC286" w14:textId="77777777" w:rsidR="00407ED0" w:rsidRPr="003F128C" w:rsidRDefault="004F208C"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Phương án đấu giá đề xuất việc tổ chức đấu giá đúng quy định của pháp luật, đảm bảo tính công khai, minh bạch khách quan</w:t>
            </w:r>
          </w:p>
        </w:tc>
        <w:tc>
          <w:tcPr>
            <w:tcW w:w="1276" w:type="dxa"/>
            <w:vAlign w:val="center"/>
          </w:tcPr>
          <w:p w14:paraId="20E97004" w14:textId="77777777" w:rsidR="00407ED0" w:rsidRPr="000F3A11" w:rsidRDefault="00977952" w:rsidP="003F128C">
            <w:pPr>
              <w:tabs>
                <w:tab w:val="left" w:pos="3777"/>
              </w:tabs>
              <w:spacing w:before="120" w:after="120"/>
              <w:jc w:val="center"/>
              <w:rPr>
                <w:rFonts w:ascii="Times New Roman" w:hAnsi="Times New Roman"/>
                <w:iCs/>
              </w:rPr>
            </w:pPr>
            <w:r w:rsidRPr="000F3A11">
              <w:rPr>
                <w:rFonts w:ascii="Times New Roman" w:hAnsi="Times New Roman"/>
                <w:iCs/>
              </w:rPr>
              <w:t>4.0</w:t>
            </w:r>
          </w:p>
        </w:tc>
      </w:tr>
      <w:tr w:rsidR="00407ED0" w:rsidRPr="000F3A11" w14:paraId="558B86DA" w14:textId="77777777" w:rsidTr="003F128C">
        <w:tc>
          <w:tcPr>
            <w:tcW w:w="675" w:type="dxa"/>
            <w:vAlign w:val="center"/>
          </w:tcPr>
          <w:p w14:paraId="26FE2B5E" w14:textId="77777777" w:rsidR="00407ED0" w:rsidRPr="000F3A11" w:rsidRDefault="004F208C" w:rsidP="003F128C">
            <w:pPr>
              <w:tabs>
                <w:tab w:val="left" w:pos="3777"/>
              </w:tabs>
              <w:spacing w:before="120" w:after="120"/>
              <w:jc w:val="center"/>
              <w:rPr>
                <w:rFonts w:ascii="Times New Roman" w:hAnsi="Times New Roman"/>
                <w:iCs/>
              </w:rPr>
            </w:pPr>
            <w:r w:rsidRPr="000F3A11">
              <w:rPr>
                <w:rFonts w:ascii="Times New Roman" w:hAnsi="Times New Roman"/>
                <w:iCs/>
              </w:rPr>
              <w:t>2</w:t>
            </w:r>
          </w:p>
        </w:tc>
        <w:tc>
          <w:tcPr>
            <w:tcW w:w="7371" w:type="dxa"/>
            <w:vAlign w:val="center"/>
          </w:tcPr>
          <w:p w14:paraId="7FD28279" w14:textId="77777777" w:rsidR="00407ED0" w:rsidRPr="003F128C" w:rsidRDefault="004F208C"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 xml:space="preserve">Phương án đấu giá đề xuất thời gian, địa điểm bán, tiếp nhận hồ sơ tham gia đấu giá, địa điểm tổ chức cuộc đấu giá, buổi công bố giá thuận lợi cho người tham gia đấu </w:t>
            </w:r>
            <w:proofErr w:type="gramStart"/>
            <w:r w:rsidRPr="003F128C">
              <w:rPr>
                <w:rFonts w:ascii="Times New Roman" w:hAnsi="Times New Roman"/>
                <w:iCs/>
                <w:sz w:val="26"/>
                <w:szCs w:val="26"/>
              </w:rPr>
              <w:t xml:space="preserve">giá; </w:t>
            </w:r>
            <w:r w:rsidR="00977952" w:rsidRPr="003F128C">
              <w:rPr>
                <w:rFonts w:ascii="Times New Roman" w:hAnsi="Times New Roman"/>
                <w:iCs/>
                <w:sz w:val="26"/>
                <w:szCs w:val="26"/>
              </w:rPr>
              <w:t xml:space="preserve"> hình</w:t>
            </w:r>
            <w:proofErr w:type="gramEnd"/>
            <w:r w:rsidR="00977952" w:rsidRPr="003F128C">
              <w:rPr>
                <w:rFonts w:ascii="Times New Roman" w:hAnsi="Times New Roman"/>
                <w:iCs/>
                <w:sz w:val="26"/>
                <w:szCs w:val="26"/>
              </w:rPr>
              <w:t xml:space="preserve"> thức đấu giá, bước giá, số vòng đấu giá có tính khả thi và hiệu quả cao</w:t>
            </w:r>
            <w:r w:rsidRPr="003F128C">
              <w:rPr>
                <w:rFonts w:ascii="Times New Roman" w:hAnsi="Times New Roman"/>
                <w:iCs/>
                <w:sz w:val="26"/>
                <w:szCs w:val="26"/>
              </w:rPr>
              <w:t xml:space="preserve"> </w:t>
            </w:r>
          </w:p>
        </w:tc>
        <w:tc>
          <w:tcPr>
            <w:tcW w:w="1276" w:type="dxa"/>
            <w:vAlign w:val="center"/>
          </w:tcPr>
          <w:p w14:paraId="49E4472E" w14:textId="77777777" w:rsidR="00407ED0" w:rsidRPr="000F3A11" w:rsidRDefault="00977952" w:rsidP="003F128C">
            <w:pPr>
              <w:tabs>
                <w:tab w:val="left" w:pos="3777"/>
              </w:tabs>
              <w:spacing w:before="120" w:after="120"/>
              <w:jc w:val="center"/>
              <w:rPr>
                <w:rFonts w:ascii="Times New Roman" w:hAnsi="Times New Roman"/>
                <w:iCs/>
              </w:rPr>
            </w:pPr>
            <w:r w:rsidRPr="000F3A11">
              <w:rPr>
                <w:rFonts w:ascii="Times New Roman" w:hAnsi="Times New Roman"/>
                <w:iCs/>
              </w:rPr>
              <w:t>4.0</w:t>
            </w:r>
          </w:p>
        </w:tc>
      </w:tr>
      <w:tr w:rsidR="00407ED0" w:rsidRPr="000F3A11" w14:paraId="5D190C87" w14:textId="77777777" w:rsidTr="003F128C">
        <w:tc>
          <w:tcPr>
            <w:tcW w:w="675" w:type="dxa"/>
            <w:vAlign w:val="center"/>
          </w:tcPr>
          <w:p w14:paraId="64C13C8C" w14:textId="77777777" w:rsidR="00407ED0" w:rsidRPr="000F3A11" w:rsidRDefault="00977952" w:rsidP="003F128C">
            <w:pPr>
              <w:tabs>
                <w:tab w:val="left" w:pos="3777"/>
              </w:tabs>
              <w:spacing w:before="120" w:after="120"/>
              <w:jc w:val="center"/>
              <w:rPr>
                <w:rFonts w:ascii="Times New Roman" w:hAnsi="Times New Roman"/>
                <w:iCs/>
              </w:rPr>
            </w:pPr>
            <w:r w:rsidRPr="000F3A11">
              <w:rPr>
                <w:rFonts w:ascii="Times New Roman" w:hAnsi="Times New Roman"/>
                <w:iCs/>
              </w:rPr>
              <w:t>3</w:t>
            </w:r>
          </w:p>
        </w:tc>
        <w:tc>
          <w:tcPr>
            <w:tcW w:w="7371" w:type="dxa"/>
            <w:vAlign w:val="center"/>
          </w:tcPr>
          <w:p w14:paraId="643CC184" w14:textId="77777777" w:rsidR="00407ED0" w:rsidRPr="003F128C" w:rsidRDefault="00977952"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Phương án đấu giá đề xuất cách thức bảo mật thông tin, chống thông đồng, dìm giá</w:t>
            </w:r>
          </w:p>
        </w:tc>
        <w:tc>
          <w:tcPr>
            <w:tcW w:w="1276" w:type="dxa"/>
            <w:vAlign w:val="center"/>
          </w:tcPr>
          <w:p w14:paraId="09D8CC0F" w14:textId="77777777" w:rsidR="00407ED0" w:rsidRPr="000F3A11" w:rsidRDefault="00977952" w:rsidP="003F128C">
            <w:pPr>
              <w:tabs>
                <w:tab w:val="left" w:pos="3777"/>
              </w:tabs>
              <w:spacing w:before="120" w:after="120"/>
              <w:jc w:val="center"/>
              <w:rPr>
                <w:rFonts w:ascii="Times New Roman" w:hAnsi="Times New Roman"/>
                <w:iCs/>
              </w:rPr>
            </w:pPr>
            <w:r w:rsidRPr="000F3A11">
              <w:rPr>
                <w:rFonts w:ascii="Times New Roman" w:hAnsi="Times New Roman"/>
                <w:iCs/>
              </w:rPr>
              <w:t>4.0</w:t>
            </w:r>
          </w:p>
        </w:tc>
      </w:tr>
      <w:tr w:rsidR="00407ED0" w:rsidRPr="000F3A11" w14:paraId="6ECFED60" w14:textId="77777777" w:rsidTr="003F128C">
        <w:tc>
          <w:tcPr>
            <w:tcW w:w="675" w:type="dxa"/>
            <w:vAlign w:val="center"/>
          </w:tcPr>
          <w:p w14:paraId="25026FE9" w14:textId="77777777" w:rsidR="00407ED0" w:rsidRPr="000F3A11" w:rsidRDefault="00977952" w:rsidP="003F128C">
            <w:pPr>
              <w:tabs>
                <w:tab w:val="left" w:pos="3777"/>
              </w:tabs>
              <w:spacing w:before="120" w:after="120"/>
              <w:jc w:val="center"/>
              <w:rPr>
                <w:rFonts w:ascii="Times New Roman" w:hAnsi="Times New Roman"/>
                <w:iCs/>
              </w:rPr>
            </w:pPr>
            <w:r w:rsidRPr="000F3A11">
              <w:rPr>
                <w:rFonts w:ascii="Times New Roman" w:hAnsi="Times New Roman"/>
                <w:iCs/>
              </w:rPr>
              <w:t>4</w:t>
            </w:r>
          </w:p>
        </w:tc>
        <w:tc>
          <w:tcPr>
            <w:tcW w:w="7371" w:type="dxa"/>
            <w:vAlign w:val="center"/>
          </w:tcPr>
          <w:p w14:paraId="698C0174" w14:textId="77777777" w:rsidR="00407ED0" w:rsidRPr="003F128C" w:rsidRDefault="00977952"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 xml:space="preserve">Phương án đấu giá đề xuất thêm các địa </w:t>
            </w:r>
            <w:proofErr w:type="gramStart"/>
            <w:r w:rsidRPr="003F128C">
              <w:rPr>
                <w:rFonts w:ascii="Times New Roman" w:hAnsi="Times New Roman"/>
                <w:iCs/>
                <w:sz w:val="26"/>
                <w:szCs w:val="26"/>
              </w:rPr>
              <w:t>điểm ,</w:t>
            </w:r>
            <w:proofErr w:type="gramEnd"/>
            <w:r w:rsidRPr="003F128C">
              <w:rPr>
                <w:rFonts w:ascii="Times New Roman" w:hAnsi="Times New Roman"/>
                <w:iCs/>
                <w:sz w:val="26"/>
                <w:szCs w:val="26"/>
              </w:rPr>
              <w:t xml:space="preserve"> hình thức niêm yết, thông báo công khai nhằm tăng mức độ phổ biến thông tin đấu giá</w:t>
            </w:r>
          </w:p>
        </w:tc>
        <w:tc>
          <w:tcPr>
            <w:tcW w:w="1276" w:type="dxa"/>
            <w:vAlign w:val="center"/>
          </w:tcPr>
          <w:p w14:paraId="3B20A7BE" w14:textId="77777777" w:rsidR="00407ED0" w:rsidRPr="000F3A11" w:rsidRDefault="00977952" w:rsidP="003F128C">
            <w:pPr>
              <w:tabs>
                <w:tab w:val="left" w:pos="3777"/>
              </w:tabs>
              <w:spacing w:before="120" w:after="120"/>
              <w:jc w:val="center"/>
              <w:rPr>
                <w:rFonts w:ascii="Times New Roman" w:hAnsi="Times New Roman"/>
                <w:iCs/>
              </w:rPr>
            </w:pPr>
            <w:r w:rsidRPr="000F3A11">
              <w:rPr>
                <w:rFonts w:ascii="Times New Roman" w:hAnsi="Times New Roman"/>
                <w:iCs/>
              </w:rPr>
              <w:t>4.0</w:t>
            </w:r>
          </w:p>
        </w:tc>
      </w:tr>
      <w:tr w:rsidR="00407ED0" w:rsidRPr="000F3A11" w14:paraId="53BA39BA" w14:textId="77777777" w:rsidTr="003F128C">
        <w:tc>
          <w:tcPr>
            <w:tcW w:w="675" w:type="dxa"/>
            <w:vAlign w:val="center"/>
          </w:tcPr>
          <w:p w14:paraId="39D27569" w14:textId="77777777" w:rsidR="00407ED0" w:rsidRPr="000F3A11" w:rsidRDefault="00977952" w:rsidP="003F128C">
            <w:pPr>
              <w:tabs>
                <w:tab w:val="left" w:pos="3777"/>
              </w:tabs>
              <w:spacing w:before="120" w:after="120"/>
              <w:jc w:val="center"/>
              <w:rPr>
                <w:rFonts w:ascii="Times New Roman" w:hAnsi="Times New Roman"/>
                <w:iCs/>
              </w:rPr>
            </w:pPr>
            <w:r w:rsidRPr="000F3A11">
              <w:rPr>
                <w:rFonts w:ascii="Times New Roman" w:hAnsi="Times New Roman"/>
                <w:iCs/>
              </w:rPr>
              <w:lastRenderedPageBreak/>
              <w:t>5</w:t>
            </w:r>
          </w:p>
        </w:tc>
        <w:tc>
          <w:tcPr>
            <w:tcW w:w="7371" w:type="dxa"/>
            <w:vAlign w:val="center"/>
          </w:tcPr>
          <w:p w14:paraId="59EF0899" w14:textId="77777777" w:rsidR="00407ED0" w:rsidRPr="003F128C" w:rsidRDefault="00977952"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 xml:space="preserve">Phương án đấu giá đè xuất giải pháp đảm bảo an toàn, </w:t>
            </w:r>
            <w:proofErr w:type="gramStart"/>
            <w:r w:rsidRPr="003F128C">
              <w:rPr>
                <w:rFonts w:ascii="Times New Roman" w:hAnsi="Times New Roman"/>
                <w:iCs/>
                <w:sz w:val="26"/>
                <w:szCs w:val="26"/>
              </w:rPr>
              <w:t>an</w:t>
            </w:r>
            <w:proofErr w:type="gramEnd"/>
            <w:r w:rsidRPr="003F128C">
              <w:rPr>
                <w:rFonts w:ascii="Times New Roman" w:hAnsi="Times New Roman"/>
                <w:iCs/>
                <w:sz w:val="26"/>
                <w:szCs w:val="26"/>
              </w:rPr>
              <w:t xml:space="preserve"> ninh trật tự cho việc tổ chức thực hiện đấu giá</w:t>
            </w:r>
          </w:p>
        </w:tc>
        <w:tc>
          <w:tcPr>
            <w:tcW w:w="1276" w:type="dxa"/>
            <w:vAlign w:val="center"/>
          </w:tcPr>
          <w:p w14:paraId="4229AC0D" w14:textId="77777777" w:rsidR="00407ED0" w:rsidRPr="000F3A11" w:rsidRDefault="00977952" w:rsidP="003F128C">
            <w:pPr>
              <w:tabs>
                <w:tab w:val="left" w:pos="3777"/>
              </w:tabs>
              <w:spacing w:before="120" w:after="120"/>
              <w:jc w:val="center"/>
              <w:rPr>
                <w:rFonts w:ascii="Times New Roman" w:hAnsi="Times New Roman"/>
                <w:iCs/>
              </w:rPr>
            </w:pPr>
            <w:r w:rsidRPr="000F3A11">
              <w:rPr>
                <w:rFonts w:ascii="Times New Roman" w:hAnsi="Times New Roman"/>
                <w:iCs/>
              </w:rPr>
              <w:t>3.0</w:t>
            </w:r>
          </w:p>
        </w:tc>
      </w:tr>
      <w:tr w:rsidR="00407ED0" w:rsidRPr="000F3A11" w14:paraId="2834E933" w14:textId="77777777" w:rsidTr="003F128C">
        <w:tc>
          <w:tcPr>
            <w:tcW w:w="675" w:type="dxa"/>
            <w:vAlign w:val="center"/>
          </w:tcPr>
          <w:p w14:paraId="2A456798" w14:textId="77777777" w:rsidR="00407ED0" w:rsidRPr="000F3A11" w:rsidRDefault="00977952" w:rsidP="003F128C">
            <w:pPr>
              <w:tabs>
                <w:tab w:val="left" w:pos="3777"/>
              </w:tabs>
              <w:spacing w:before="120" w:after="120"/>
              <w:jc w:val="center"/>
              <w:rPr>
                <w:rFonts w:ascii="Times New Roman" w:hAnsi="Times New Roman"/>
                <w:iCs/>
              </w:rPr>
            </w:pPr>
            <w:r w:rsidRPr="000F3A11">
              <w:rPr>
                <w:rFonts w:ascii="Times New Roman" w:hAnsi="Times New Roman"/>
                <w:iCs/>
              </w:rPr>
              <w:t>6</w:t>
            </w:r>
          </w:p>
        </w:tc>
        <w:tc>
          <w:tcPr>
            <w:tcW w:w="7371" w:type="dxa"/>
            <w:vAlign w:val="center"/>
          </w:tcPr>
          <w:p w14:paraId="43A3EF96" w14:textId="77777777" w:rsidR="00407ED0" w:rsidRPr="003F128C" w:rsidRDefault="00977952"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Phương án đấu giá đề xuất các giải pháp giải quyết các tình huống phát sinh trong quá trình tổ chức thực hiện việc đấu giá</w:t>
            </w:r>
          </w:p>
        </w:tc>
        <w:tc>
          <w:tcPr>
            <w:tcW w:w="1276" w:type="dxa"/>
            <w:vAlign w:val="center"/>
          </w:tcPr>
          <w:p w14:paraId="032B1E45" w14:textId="77777777" w:rsidR="00407ED0" w:rsidRPr="000F3A11" w:rsidRDefault="00977952" w:rsidP="003F128C">
            <w:pPr>
              <w:tabs>
                <w:tab w:val="left" w:pos="3777"/>
              </w:tabs>
              <w:spacing w:before="120" w:after="120"/>
              <w:jc w:val="center"/>
              <w:rPr>
                <w:rFonts w:ascii="Times New Roman" w:hAnsi="Times New Roman"/>
                <w:iCs/>
              </w:rPr>
            </w:pPr>
            <w:r w:rsidRPr="000F3A11">
              <w:rPr>
                <w:rFonts w:ascii="Times New Roman" w:hAnsi="Times New Roman"/>
                <w:iCs/>
              </w:rPr>
              <w:t>3.0</w:t>
            </w:r>
          </w:p>
        </w:tc>
      </w:tr>
      <w:tr w:rsidR="00407ED0" w14:paraId="54132786" w14:textId="77777777" w:rsidTr="003F128C">
        <w:tc>
          <w:tcPr>
            <w:tcW w:w="675" w:type="dxa"/>
            <w:vAlign w:val="center"/>
          </w:tcPr>
          <w:p w14:paraId="10E322D9" w14:textId="77777777" w:rsidR="00407ED0" w:rsidRPr="00977952" w:rsidRDefault="00977952" w:rsidP="003F128C">
            <w:pPr>
              <w:tabs>
                <w:tab w:val="left" w:pos="3777"/>
              </w:tabs>
              <w:spacing w:before="120" w:after="120"/>
              <w:jc w:val="center"/>
              <w:rPr>
                <w:rFonts w:ascii="Times New Roman" w:hAnsi="Times New Roman"/>
                <w:b/>
              </w:rPr>
            </w:pPr>
            <w:r w:rsidRPr="00977952">
              <w:rPr>
                <w:rFonts w:ascii="Times New Roman" w:hAnsi="Times New Roman"/>
                <w:b/>
              </w:rPr>
              <w:t>III</w:t>
            </w:r>
          </w:p>
        </w:tc>
        <w:tc>
          <w:tcPr>
            <w:tcW w:w="7371" w:type="dxa"/>
            <w:vAlign w:val="center"/>
          </w:tcPr>
          <w:p w14:paraId="74BC96BA" w14:textId="77777777" w:rsidR="00407ED0" w:rsidRPr="003F128C" w:rsidRDefault="00977952" w:rsidP="003F128C">
            <w:pPr>
              <w:tabs>
                <w:tab w:val="left" w:pos="3777"/>
              </w:tabs>
              <w:spacing w:before="120" w:after="120"/>
              <w:rPr>
                <w:rFonts w:ascii="Times New Roman" w:hAnsi="Times New Roman"/>
                <w:b/>
                <w:sz w:val="26"/>
                <w:szCs w:val="26"/>
              </w:rPr>
            </w:pPr>
            <w:r w:rsidRPr="003F128C">
              <w:rPr>
                <w:rFonts w:ascii="Times New Roman" w:hAnsi="Times New Roman"/>
                <w:b/>
                <w:sz w:val="26"/>
                <w:szCs w:val="26"/>
              </w:rPr>
              <w:t>Năng lực, kinh nghiệm và uy tín của tổ chức đấu giá tài sản</w:t>
            </w:r>
          </w:p>
        </w:tc>
        <w:tc>
          <w:tcPr>
            <w:tcW w:w="1276" w:type="dxa"/>
            <w:vAlign w:val="center"/>
          </w:tcPr>
          <w:p w14:paraId="01EF4ABF" w14:textId="77777777" w:rsidR="00407ED0" w:rsidRPr="00977952" w:rsidRDefault="00977952" w:rsidP="003F128C">
            <w:pPr>
              <w:tabs>
                <w:tab w:val="left" w:pos="3777"/>
              </w:tabs>
              <w:spacing w:before="120" w:after="120"/>
              <w:jc w:val="center"/>
              <w:rPr>
                <w:rFonts w:ascii="Times New Roman" w:hAnsi="Times New Roman"/>
                <w:b/>
              </w:rPr>
            </w:pPr>
            <w:r w:rsidRPr="00977952">
              <w:rPr>
                <w:rFonts w:ascii="Times New Roman" w:hAnsi="Times New Roman"/>
                <w:b/>
              </w:rPr>
              <w:t>45.0</w:t>
            </w:r>
          </w:p>
        </w:tc>
      </w:tr>
      <w:tr w:rsidR="00407ED0" w:rsidRPr="000F3A11" w14:paraId="63085E9E" w14:textId="77777777" w:rsidTr="003F128C">
        <w:tc>
          <w:tcPr>
            <w:tcW w:w="675" w:type="dxa"/>
            <w:vAlign w:val="center"/>
          </w:tcPr>
          <w:p w14:paraId="7DE02AFA" w14:textId="77777777" w:rsidR="00407ED0" w:rsidRPr="000F3A11" w:rsidRDefault="002E3B5B" w:rsidP="003F128C">
            <w:pPr>
              <w:tabs>
                <w:tab w:val="left" w:pos="3777"/>
              </w:tabs>
              <w:spacing w:before="120" w:after="120"/>
              <w:jc w:val="center"/>
              <w:rPr>
                <w:rFonts w:ascii="Times New Roman" w:hAnsi="Times New Roman"/>
                <w:iCs/>
              </w:rPr>
            </w:pPr>
            <w:r w:rsidRPr="000F3A11">
              <w:rPr>
                <w:rFonts w:ascii="Times New Roman" w:hAnsi="Times New Roman"/>
                <w:iCs/>
              </w:rPr>
              <w:t>1</w:t>
            </w:r>
          </w:p>
        </w:tc>
        <w:tc>
          <w:tcPr>
            <w:tcW w:w="7371" w:type="dxa"/>
            <w:vAlign w:val="center"/>
          </w:tcPr>
          <w:p w14:paraId="1BDDADDC" w14:textId="77777777" w:rsidR="00407ED0" w:rsidRPr="003F128C" w:rsidRDefault="002E3B5B"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Trong năm trước liền kề đã thực hiện hợp đồng dịch vụ đấu giá cùng loại tài sản với tài sản dự kiến đưa ra đấu giá (Tổ chức đấu giá tài sản liệt kê tất cả các cuộc đấu giá tài sản đã thực hiện. Người có tài sản không yêu cầu nộp bản chính hoặc bản sao hợp đồng). Chỉ chọn chấm điểm một trong các tiêu chí 1.1, 1.2, 1.3, 1.4, hoặc 1.5</w:t>
            </w:r>
          </w:p>
        </w:tc>
        <w:tc>
          <w:tcPr>
            <w:tcW w:w="1276" w:type="dxa"/>
            <w:vAlign w:val="center"/>
          </w:tcPr>
          <w:p w14:paraId="2263A046" w14:textId="77777777" w:rsidR="00407ED0" w:rsidRPr="000F3A11" w:rsidRDefault="002E3B5B" w:rsidP="003F128C">
            <w:pPr>
              <w:tabs>
                <w:tab w:val="left" w:pos="3777"/>
              </w:tabs>
              <w:spacing w:before="120" w:after="120"/>
              <w:jc w:val="center"/>
              <w:rPr>
                <w:rFonts w:ascii="Times New Roman" w:hAnsi="Times New Roman"/>
                <w:iCs/>
              </w:rPr>
            </w:pPr>
            <w:r w:rsidRPr="000F3A11">
              <w:rPr>
                <w:rFonts w:ascii="Times New Roman" w:hAnsi="Times New Roman"/>
                <w:iCs/>
              </w:rPr>
              <w:t>6.0</w:t>
            </w:r>
          </w:p>
        </w:tc>
      </w:tr>
      <w:tr w:rsidR="00407ED0" w14:paraId="60A5A8B4" w14:textId="77777777" w:rsidTr="003F128C">
        <w:tc>
          <w:tcPr>
            <w:tcW w:w="675" w:type="dxa"/>
            <w:vAlign w:val="center"/>
          </w:tcPr>
          <w:p w14:paraId="5322AE49" w14:textId="77777777" w:rsidR="00407ED0" w:rsidRPr="00F80E69" w:rsidRDefault="002E3B5B" w:rsidP="003F128C">
            <w:pPr>
              <w:tabs>
                <w:tab w:val="left" w:pos="3777"/>
              </w:tabs>
              <w:spacing w:before="120" w:after="120"/>
              <w:jc w:val="center"/>
              <w:rPr>
                <w:rFonts w:ascii="Times New Roman" w:hAnsi="Times New Roman"/>
                <w:i/>
              </w:rPr>
            </w:pPr>
            <w:r w:rsidRPr="00F80E69">
              <w:rPr>
                <w:rFonts w:ascii="Times New Roman" w:hAnsi="Times New Roman"/>
                <w:i/>
              </w:rPr>
              <w:t>1.1</w:t>
            </w:r>
          </w:p>
        </w:tc>
        <w:tc>
          <w:tcPr>
            <w:tcW w:w="7371" w:type="dxa"/>
            <w:vAlign w:val="center"/>
          </w:tcPr>
          <w:p w14:paraId="74850D05" w14:textId="77777777" w:rsidR="00407ED0" w:rsidRPr="003F128C" w:rsidRDefault="002E3B5B"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Dưới 03 hợp đồng (bao gồm trường hợp không thực hiện hợp đồng nào)</w:t>
            </w:r>
          </w:p>
        </w:tc>
        <w:tc>
          <w:tcPr>
            <w:tcW w:w="1276" w:type="dxa"/>
            <w:vAlign w:val="center"/>
          </w:tcPr>
          <w:p w14:paraId="2F51653D" w14:textId="77777777" w:rsidR="00407ED0" w:rsidRPr="00F80E69" w:rsidRDefault="002E3B5B" w:rsidP="003F128C">
            <w:pPr>
              <w:tabs>
                <w:tab w:val="left" w:pos="3777"/>
              </w:tabs>
              <w:spacing w:before="120" w:after="120"/>
              <w:jc w:val="center"/>
              <w:rPr>
                <w:rFonts w:ascii="Times New Roman" w:hAnsi="Times New Roman"/>
                <w:i/>
              </w:rPr>
            </w:pPr>
            <w:r w:rsidRPr="00F80E69">
              <w:rPr>
                <w:rFonts w:ascii="Times New Roman" w:hAnsi="Times New Roman"/>
                <w:i/>
              </w:rPr>
              <w:t>2.0</w:t>
            </w:r>
          </w:p>
        </w:tc>
      </w:tr>
      <w:tr w:rsidR="00407ED0" w14:paraId="643A82B3" w14:textId="77777777" w:rsidTr="003F128C">
        <w:tc>
          <w:tcPr>
            <w:tcW w:w="675" w:type="dxa"/>
            <w:vAlign w:val="center"/>
          </w:tcPr>
          <w:p w14:paraId="4E45EF89" w14:textId="77777777" w:rsidR="00407ED0" w:rsidRPr="00F80E69" w:rsidRDefault="002E3B5B" w:rsidP="003F128C">
            <w:pPr>
              <w:tabs>
                <w:tab w:val="left" w:pos="3777"/>
              </w:tabs>
              <w:spacing w:before="120" w:after="120"/>
              <w:jc w:val="center"/>
              <w:rPr>
                <w:rFonts w:ascii="Times New Roman" w:hAnsi="Times New Roman"/>
                <w:i/>
              </w:rPr>
            </w:pPr>
            <w:r w:rsidRPr="00F80E69">
              <w:rPr>
                <w:rFonts w:ascii="Times New Roman" w:hAnsi="Times New Roman"/>
                <w:i/>
              </w:rPr>
              <w:t>1.2</w:t>
            </w:r>
          </w:p>
        </w:tc>
        <w:tc>
          <w:tcPr>
            <w:tcW w:w="7371" w:type="dxa"/>
            <w:vAlign w:val="center"/>
          </w:tcPr>
          <w:p w14:paraId="6C03350E" w14:textId="77777777" w:rsidR="00407ED0" w:rsidRPr="003F128C" w:rsidRDefault="002E3B5B"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03 hợp đồng đến dưới 10 hợp đồng</w:t>
            </w:r>
          </w:p>
        </w:tc>
        <w:tc>
          <w:tcPr>
            <w:tcW w:w="1276" w:type="dxa"/>
            <w:vAlign w:val="center"/>
          </w:tcPr>
          <w:p w14:paraId="52175591" w14:textId="77777777" w:rsidR="00407ED0" w:rsidRPr="00F80E69" w:rsidRDefault="002E3B5B" w:rsidP="003F128C">
            <w:pPr>
              <w:tabs>
                <w:tab w:val="left" w:pos="3777"/>
              </w:tabs>
              <w:spacing w:before="120" w:after="120"/>
              <w:jc w:val="center"/>
              <w:rPr>
                <w:rFonts w:ascii="Times New Roman" w:hAnsi="Times New Roman"/>
                <w:i/>
              </w:rPr>
            </w:pPr>
            <w:r w:rsidRPr="00F80E69">
              <w:rPr>
                <w:rFonts w:ascii="Times New Roman" w:hAnsi="Times New Roman"/>
                <w:i/>
              </w:rPr>
              <w:t>3.0</w:t>
            </w:r>
          </w:p>
        </w:tc>
      </w:tr>
      <w:tr w:rsidR="002E3B5B" w14:paraId="5A6A6C68" w14:textId="77777777" w:rsidTr="003F128C">
        <w:tc>
          <w:tcPr>
            <w:tcW w:w="675" w:type="dxa"/>
            <w:vAlign w:val="center"/>
          </w:tcPr>
          <w:p w14:paraId="33B503DD" w14:textId="77777777" w:rsidR="002E3B5B" w:rsidRPr="00F80E69" w:rsidRDefault="00F87781" w:rsidP="003F128C">
            <w:pPr>
              <w:tabs>
                <w:tab w:val="left" w:pos="3777"/>
              </w:tabs>
              <w:spacing w:before="120" w:after="120"/>
              <w:jc w:val="center"/>
              <w:rPr>
                <w:rFonts w:ascii="Times New Roman" w:hAnsi="Times New Roman"/>
                <w:i/>
              </w:rPr>
            </w:pPr>
            <w:r w:rsidRPr="00F80E69">
              <w:rPr>
                <w:rFonts w:ascii="Times New Roman" w:hAnsi="Times New Roman"/>
                <w:i/>
              </w:rPr>
              <w:t>1.3</w:t>
            </w:r>
          </w:p>
        </w:tc>
        <w:tc>
          <w:tcPr>
            <w:tcW w:w="7371" w:type="dxa"/>
            <w:vAlign w:val="center"/>
          </w:tcPr>
          <w:p w14:paraId="42621245" w14:textId="77777777" w:rsidR="002E3B5B" w:rsidRPr="003F128C" w:rsidRDefault="00F87781"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10 hợp đồng đến dưới 20 hợp đồng</w:t>
            </w:r>
          </w:p>
        </w:tc>
        <w:tc>
          <w:tcPr>
            <w:tcW w:w="1276" w:type="dxa"/>
            <w:vAlign w:val="center"/>
          </w:tcPr>
          <w:p w14:paraId="4763CADD" w14:textId="77777777" w:rsidR="002E3B5B" w:rsidRPr="00F80E69" w:rsidRDefault="00F87781" w:rsidP="003F128C">
            <w:pPr>
              <w:tabs>
                <w:tab w:val="left" w:pos="3777"/>
              </w:tabs>
              <w:spacing w:before="120" w:after="120"/>
              <w:jc w:val="center"/>
              <w:rPr>
                <w:rFonts w:ascii="Times New Roman" w:hAnsi="Times New Roman"/>
                <w:i/>
              </w:rPr>
            </w:pPr>
            <w:r w:rsidRPr="00F80E69">
              <w:rPr>
                <w:rFonts w:ascii="Times New Roman" w:hAnsi="Times New Roman"/>
                <w:i/>
              </w:rPr>
              <w:t>4.0</w:t>
            </w:r>
          </w:p>
        </w:tc>
      </w:tr>
      <w:tr w:rsidR="002E3B5B" w14:paraId="60B808DB" w14:textId="77777777" w:rsidTr="003F128C">
        <w:tc>
          <w:tcPr>
            <w:tcW w:w="675" w:type="dxa"/>
            <w:vAlign w:val="center"/>
          </w:tcPr>
          <w:p w14:paraId="3FCDAFBE" w14:textId="77777777" w:rsidR="002E3B5B" w:rsidRPr="00F80E69" w:rsidRDefault="00F87781" w:rsidP="003F128C">
            <w:pPr>
              <w:tabs>
                <w:tab w:val="left" w:pos="3777"/>
              </w:tabs>
              <w:spacing w:before="120" w:after="120"/>
              <w:jc w:val="center"/>
              <w:rPr>
                <w:rFonts w:ascii="Times New Roman" w:hAnsi="Times New Roman"/>
                <w:i/>
              </w:rPr>
            </w:pPr>
            <w:r w:rsidRPr="00F80E69">
              <w:rPr>
                <w:rFonts w:ascii="Times New Roman" w:hAnsi="Times New Roman"/>
                <w:i/>
              </w:rPr>
              <w:t>1.4</w:t>
            </w:r>
          </w:p>
        </w:tc>
        <w:tc>
          <w:tcPr>
            <w:tcW w:w="7371" w:type="dxa"/>
            <w:vAlign w:val="center"/>
          </w:tcPr>
          <w:p w14:paraId="50DBDD52" w14:textId="77777777" w:rsidR="002E3B5B" w:rsidRPr="003F128C" w:rsidRDefault="00F87781"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20 hợp đồng đến dưới 30 hợp đồng</w:t>
            </w:r>
          </w:p>
        </w:tc>
        <w:tc>
          <w:tcPr>
            <w:tcW w:w="1276" w:type="dxa"/>
            <w:vAlign w:val="center"/>
          </w:tcPr>
          <w:p w14:paraId="1DC66FB4" w14:textId="77777777" w:rsidR="002E3B5B" w:rsidRPr="00F80E69" w:rsidRDefault="00F87781" w:rsidP="003F128C">
            <w:pPr>
              <w:tabs>
                <w:tab w:val="left" w:pos="3777"/>
              </w:tabs>
              <w:spacing w:before="120" w:after="120"/>
              <w:jc w:val="center"/>
              <w:rPr>
                <w:rFonts w:ascii="Times New Roman" w:hAnsi="Times New Roman"/>
                <w:i/>
              </w:rPr>
            </w:pPr>
            <w:r w:rsidRPr="00F80E69">
              <w:rPr>
                <w:rFonts w:ascii="Times New Roman" w:hAnsi="Times New Roman"/>
                <w:i/>
              </w:rPr>
              <w:t>5.0</w:t>
            </w:r>
          </w:p>
        </w:tc>
      </w:tr>
      <w:tr w:rsidR="002E3B5B" w14:paraId="74A37937" w14:textId="77777777" w:rsidTr="003F128C">
        <w:tc>
          <w:tcPr>
            <w:tcW w:w="675" w:type="dxa"/>
            <w:vAlign w:val="center"/>
          </w:tcPr>
          <w:p w14:paraId="0F38A9CE" w14:textId="77777777" w:rsidR="002E3B5B" w:rsidRPr="00F80E69" w:rsidRDefault="00F87781" w:rsidP="003F128C">
            <w:pPr>
              <w:tabs>
                <w:tab w:val="left" w:pos="3777"/>
              </w:tabs>
              <w:spacing w:before="120" w:after="120"/>
              <w:jc w:val="center"/>
              <w:rPr>
                <w:rFonts w:ascii="Times New Roman" w:hAnsi="Times New Roman"/>
                <w:i/>
              </w:rPr>
            </w:pPr>
            <w:r w:rsidRPr="00F80E69">
              <w:rPr>
                <w:rFonts w:ascii="Times New Roman" w:hAnsi="Times New Roman"/>
                <w:i/>
              </w:rPr>
              <w:t>1.5</w:t>
            </w:r>
          </w:p>
        </w:tc>
        <w:tc>
          <w:tcPr>
            <w:tcW w:w="7371" w:type="dxa"/>
            <w:vAlign w:val="center"/>
          </w:tcPr>
          <w:p w14:paraId="0BD6FB10" w14:textId="77777777" w:rsidR="002E3B5B" w:rsidRPr="003F128C" w:rsidRDefault="00F87781"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30 hợp đồng trở lên</w:t>
            </w:r>
          </w:p>
        </w:tc>
        <w:tc>
          <w:tcPr>
            <w:tcW w:w="1276" w:type="dxa"/>
            <w:vAlign w:val="center"/>
          </w:tcPr>
          <w:p w14:paraId="516A4344" w14:textId="77777777" w:rsidR="002E3B5B" w:rsidRPr="00F80E69" w:rsidRDefault="00F87781" w:rsidP="003F128C">
            <w:pPr>
              <w:tabs>
                <w:tab w:val="left" w:pos="3777"/>
              </w:tabs>
              <w:spacing w:before="120" w:after="120"/>
              <w:jc w:val="center"/>
              <w:rPr>
                <w:rFonts w:ascii="Times New Roman" w:hAnsi="Times New Roman"/>
                <w:i/>
              </w:rPr>
            </w:pPr>
            <w:r w:rsidRPr="00F80E69">
              <w:rPr>
                <w:rFonts w:ascii="Times New Roman" w:hAnsi="Times New Roman"/>
                <w:i/>
              </w:rPr>
              <w:t>6.0</w:t>
            </w:r>
          </w:p>
        </w:tc>
      </w:tr>
      <w:tr w:rsidR="002E3B5B" w:rsidRPr="000F3A11" w14:paraId="1FEC8A91" w14:textId="77777777" w:rsidTr="003F128C">
        <w:tc>
          <w:tcPr>
            <w:tcW w:w="675" w:type="dxa"/>
            <w:vAlign w:val="center"/>
          </w:tcPr>
          <w:p w14:paraId="3E6E3A4D" w14:textId="77777777" w:rsidR="002E3B5B" w:rsidRPr="000F3A11" w:rsidRDefault="00F87781" w:rsidP="003F128C">
            <w:pPr>
              <w:tabs>
                <w:tab w:val="left" w:pos="3777"/>
              </w:tabs>
              <w:spacing w:before="120" w:after="120"/>
              <w:jc w:val="center"/>
              <w:rPr>
                <w:rFonts w:ascii="Times New Roman" w:hAnsi="Times New Roman"/>
                <w:iCs/>
              </w:rPr>
            </w:pPr>
            <w:r w:rsidRPr="000F3A11">
              <w:rPr>
                <w:rFonts w:ascii="Times New Roman" w:hAnsi="Times New Roman"/>
                <w:iCs/>
              </w:rPr>
              <w:t>2</w:t>
            </w:r>
          </w:p>
        </w:tc>
        <w:tc>
          <w:tcPr>
            <w:tcW w:w="7371" w:type="dxa"/>
            <w:vAlign w:val="center"/>
          </w:tcPr>
          <w:p w14:paraId="25BF779D" w14:textId="77777777" w:rsidR="002E3B5B" w:rsidRPr="003F128C" w:rsidRDefault="00F87781"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 xml:space="preserve">Trong năm trước liền kề đã tổ chức đấu giá thành công các cuộc đấu giá cùng loại tài sản với tài sản dự kiến đưa ra đấu </w:t>
            </w:r>
            <w:proofErr w:type="gramStart"/>
            <w:r w:rsidRPr="003F128C">
              <w:rPr>
                <w:rFonts w:ascii="Times New Roman" w:hAnsi="Times New Roman"/>
                <w:iCs/>
                <w:sz w:val="26"/>
                <w:szCs w:val="26"/>
              </w:rPr>
              <w:t>giá  có</w:t>
            </w:r>
            <w:proofErr w:type="gramEnd"/>
            <w:r w:rsidRPr="003F128C">
              <w:rPr>
                <w:rFonts w:ascii="Times New Roman" w:hAnsi="Times New Roman"/>
                <w:iCs/>
                <w:sz w:val="26"/>
                <w:szCs w:val="26"/>
              </w:rPr>
              <w:t xml:space="preserve"> mức chênh lệch trung bình </w:t>
            </w:r>
            <w:r w:rsidR="00A04443" w:rsidRPr="003F128C">
              <w:rPr>
                <w:rFonts w:ascii="Times New Roman" w:hAnsi="Times New Roman"/>
                <w:iCs/>
                <w:sz w:val="26"/>
                <w:szCs w:val="26"/>
              </w:rPr>
              <w:t xml:space="preserve">giữa giá trúng đấu giá so với giá khởi điểm (Tổ chức đấu giá tài sản liệt kê tất cả các cuộc đấu giá tài sản đã thực hiện. Người có tài sản không yêu cầu nộp bản chính hoặc bản sao hợp đồng) Chỉ </w:t>
            </w:r>
            <w:r w:rsidR="00F80E69" w:rsidRPr="003F128C">
              <w:rPr>
                <w:rFonts w:ascii="Times New Roman" w:hAnsi="Times New Roman"/>
                <w:iCs/>
                <w:sz w:val="26"/>
                <w:szCs w:val="26"/>
              </w:rPr>
              <w:t>chọn chấm điểm một trong các tiêu chí 2.1, 2.2, 2.3, 2.4 hoặc 2.5</w:t>
            </w:r>
          </w:p>
        </w:tc>
        <w:tc>
          <w:tcPr>
            <w:tcW w:w="1276" w:type="dxa"/>
            <w:vAlign w:val="center"/>
          </w:tcPr>
          <w:p w14:paraId="3D5C7B22" w14:textId="77777777" w:rsidR="002E3B5B" w:rsidRPr="000F3A11" w:rsidRDefault="00F80E69" w:rsidP="003F128C">
            <w:pPr>
              <w:tabs>
                <w:tab w:val="left" w:pos="3777"/>
              </w:tabs>
              <w:spacing w:before="120" w:after="120"/>
              <w:jc w:val="center"/>
              <w:rPr>
                <w:rFonts w:ascii="Times New Roman" w:hAnsi="Times New Roman"/>
                <w:iCs/>
              </w:rPr>
            </w:pPr>
            <w:r w:rsidRPr="000F3A11">
              <w:rPr>
                <w:rFonts w:ascii="Times New Roman" w:hAnsi="Times New Roman"/>
                <w:iCs/>
              </w:rPr>
              <w:t>18.0</w:t>
            </w:r>
          </w:p>
        </w:tc>
      </w:tr>
      <w:tr w:rsidR="002E3B5B" w14:paraId="6A408D43" w14:textId="77777777" w:rsidTr="003F128C">
        <w:tc>
          <w:tcPr>
            <w:tcW w:w="675" w:type="dxa"/>
            <w:vAlign w:val="center"/>
          </w:tcPr>
          <w:p w14:paraId="508C8D87"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t>2.1</w:t>
            </w:r>
          </w:p>
        </w:tc>
        <w:tc>
          <w:tcPr>
            <w:tcW w:w="7371" w:type="dxa"/>
            <w:vAlign w:val="center"/>
          </w:tcPr>
          <w:p w14:paraId="3B1E5E5E" w14:textId="77777777" w:rsidR="002E3B5B" w:rsidRPr="003F128C" w:rsidRDefault="00F80E69"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Dưới 20% (bao gồm trường hợp không có chênh lệch)</w:t>
            </w:r>
          </w:p>
        </w:tc>
        <w:tc>
          <w:tcPr>
            <w:tcW w:w="1276" w:type="dxa"/>
            <w:vAlign w:val="center"/>
          </w:tcPr>
          <w:p w14:paraId="17170C53"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t>10.0</w:t>
            </w:r>
          </w:p>
        </w:tc>
      </w:tr>
      <w:tr w:rsidR="002E3B5B" w14:paraId="654F654B" w14:textId="77777777" w:rsidTr="003F128C">
        <w:tc>
          <w:tcPr>
            <w:tcW w:w="675" w:type="dxa"/>
            <w:vAlign w:val="center"/>
          </w:tcPr>
          <w:p w14:paraId="49783D9F"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t>2.2</w:t>
            </w:r>
          </w:p>
        </w:tc>
        <w:tc>
          <w:tcPr>
            <w:tcW w:w="7371" w:type="dxa"/>
            <w:vAlign w:val="center"/>
          </w:tcPr>
          <w:p w14:paraId="24E0E763" w14:textId="77777777" w:rsidR="002E3B5B" w:rsidRPr="003F128C" w:rsidRDefault="00F80E69"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20% đến dưới 40%</w:t>
            </w:r>
          </w:p>
        </w:tc>
        <w:tc>
          <w:tcPr>
            <w:tcW w:w="1276" w:type="dxa"/>
            <w:vAlign w:val="center"/>
          </w:tcPr>
          <w:p w14:paraId="631986A5"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t>12.0</w:t>
            </w:r>
          </w:p>
        </w:tc>
      </w:tr>
      <w:tr w:rsidR="002E3B5B" w14:paraId="5C4F3FE2" w14:textId="77777777" w:rsidTr="003F128C">
        <w:tc>
          <w:tcPr>
            <w:tcW w:w="675" w:type="dxa"/>
            <w:vAlign w:val="center"/>
          </w:tcPr>
          <w:p w14:paraId="31EDEA07"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t>2.3</w:t>
            </w:r>
          </w:p>
        </w:tc>
        <w:tc>
          <w:tcPr>
            <w:tcW w:w="7371" w:type="dxa"/>
            <w:vAlign w:val="center"/>
          </w:tcPr>
          <w:p w14:paraId="0F37EB15" w14:textId="77777777" w:rsidR="002E3B5B" w:rsidRPr="003F128C" w:rsidRDefault="00F80E69"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40% đến dưới 70%</w:t>
            </w:r>
          </w:p>
        </w:tc>
        <w:tc>
          <w:tcPr>
            <w:tcW w:w="1276" w:type="dxa"/>
            <w:vAlign w:val="center"/>
          </w:tcPr>
          <w:p w14:paraId="6F42449D"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t>14.0</w:t>
            </w:r>
          </w:p>
        </w:tc>
      </w:tr>
      <w:tr w:rsidR="002E3B5B" w14:paraId="3A39AF94" w14:textId="77777777" w:rsidTr="003F128C">
        <w:tc>
          <w:tcPr>
            <w:tcW w:w="675" w:type="dxa"/>
            <w:vAlign w:val="center"/>
          </w:tcPr>
          <w:p w14:paraId="67529CE3"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t>2.4</w:t>
            </w:r>
          </w:p>
        </w:tc>
        <w:tc>
          <w:tcPr>
            <w:tcW w:w="7371" w:type="dxa"/>
            <w:vAlign w:val="center"/>
          </w:tcPr>
          <w:p w14:paraId="67599DDC" w14:textId="77777777" w:rsidR="002E3B5B" w:rsidRPr="003F128C" w:rsidRDefault="00F80E69"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70% đến dưới 100%</w:t>
            </w:r>
          </w:p>
        </w:tc>
        <w:tc>
          <w:tcPr>
            <w:tcW w:w="1276" w:type="dxa"/>
            <w:vAlign w:val="center"/>
          </w:tcPr>
          <w:p w14:paraId="7409E240"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t>16.0</w:t>
            </w:r>
          </w:p>
        </w:tc>
      </w:tr>
      <w:tr w:rsidR="002E3B5B" w14:paraId="09377296" w14:textId="77777777" w:rsidTr="003F128C">
        <w:tc>
          <w:tcPr>
            <w:tcW w:w="675" w:type="dxa"/>
            <w:vAlign w:val="center"/>
          </w:tcPr>
          <w:p w14:paraId="5211A432"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t>2.5</w:t>
            </w:r>
          </w:p>
        </w:tc>
        <w:tc>
          <w:tcPr>
            <w:tcW w:w="7371" w:type="dxa"/>
            <w:vAlign w:val="center"/>
          </w:tcPr>
          <w:p w14:paraId="09D4ED6E" w14:textId="77777777" w:rsidR="002E3B5B" w:rsidRPr="003F128C" w:rsidRDefault="00F80E69"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100% trở lên</w:t>
            </w:r>
          </w:p>
        </w:tc>
        <w:tc>
          <w:tcPr>
            <w:tcW w:w="1276" w:type="dxa"/>
            <w:vAlign w:val="center"/>
          </w:tcPr>
          <w:p w14:paraId="48A55194"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t>18.0</w:t>
            </w:r>
          </w:p>
        </w:tc>
      </w:tr>
      <w:tr w:rsidR="002E3B5B" w:rsidRPr="000F3A11" w14:paraId="2C6E2748" w14:textId="77777777" w:rsidTr="003F128C">
        <w:tc>
          <w:tcPr>
            <w:tcW w:w="675" w:type="dxa"/>
            <w:vAlign w:val="center"/>
          </w:tcPr>
          <w:p w14:paraId="2F339379" w14:textId="77777777" w:rsidR="002E3B5B" w:rsidRPr="000F3A11" w:rsidRDefault="00F80E69" w:rsidP="003F128C">
            <w:pPr>
              <w:tabs>
                <w:tab w:val="left" w:pos="3777"/>
              </w:tabs>
              <w:spacing w:before="120" w:after="120"/>
              <w:jc w:val="center"/>
              <w:rPr>
                <w:rFonts w:ascii="Times New Roman" w:hAnsi="Times New Roman"/>
                <w:iCs/>
              </w:rPr>
            </w:pPr>
            <w:r w:rsidRPr="000F3A11">
              <w:rPr>
                <w:rFonts w:ascii="Times New Roman" w:hAnsi="Times New Roman"/>
                <w:iCs/>
              </w:rPr>
              <w:t>3</w:t>
            </w:r>
          </w:p>
        </w:tc>
        <w:tc>
          <w:tcPr>
            <w:tcW w:w="7371" w:type="dxa"/>
            <w:vAlign w:val="center"/>
          </w:tcPr>
          <w:p w14:paraId="68AD5E86" w14:textId="77777777" w:rsidR="002E3B5B" w:rsidRPr="003F128C" w:rsidRDefault="00F80E69"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 Chỉ chọn chấm điểm một trong các tiêu chí 3.1, 3.2 hoặc 3.3</w:t>
            </w:r>
          </w:p>
        </w:tc>
        <w:tc>
          <w:tcPr>
            <w:tcW w:w="1276" w:type="dxa"/>
            <w:vAlign w:val="center"/>
          </w:tcPr>
          <w:p w14:paraId="5E102527" w14:textId="77777777" w:rsidR="002E3B5B" w:rsidRPr="000F3A11" w:rsidRDefault="00F80E69" w:rsidP="003F128C">
            <w:pPr>
              <w:tabs>
                <w:tab w:val="left" w:pos="3777"/>
              </w:tabs>
              <w:spacing w:before="120" w:after="120"/>
              <w:jc w:val="center"/>
              <w:rPr>
                <w:rFonts w:ascii="Times New Roman" w:hAnsi="Times New Roman"/>
                <w:iCs/>
              </w:rPr>
            </w:pPr>
            <w:r w:rsidRPr="000F3A11">
              <w:rPr>
                <w:rFonts w:ascii="Times New Roman" w:hAnsi="Times New Roman"/>
                <w:iCs/>
              </w:rPr>
              <w:t>5.0</w:t>
            </w:r>
          </w:p>
        </w:tc>
      </w:tr>
      <w:tr w:rsidR="002E3B5B" w14:paraId="4164A55D" w14:textId="77777777" w:rsidTr="003F128C">
        <w:tc>
          <w:tcPr>
            <w:tcW w:w="675" w:type="dxa"/>
            <w:vAlign w:val="center"/>
          </w:tcPr>
          <w:p w14:paraId="18E5AE08"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lastRenderedPageBreak/>
              <w:t>3.1</w:t>
            </w:r>
          </w:p>
        </w:tc>
        <w:tc>
          <w:tcPr>
            <w:tcW w:w="7371" w:type="dxa"/>
            <w:vAlign w:val="center"/>
          </w:tcPr>
          <w:p w14:paraId="3E521736" w14:textId="77777777" w:rsidR="002E3B5B" w:rsidRPr="003F128C" w:rsidRDefault="00F80E69"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Dưới 03 năm</w:t>
            </w:r>
          </w:p>
        </w:tc>
        <w:tc>
          <w:tcPr>
            <w:tcW w:w="1276" w:type="dxa"/>
            <w:vAlign w:val="center"/>
          </w:tcPr>
          <w:p w14:paraId="6E515632"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t>3.0</w:t>
            </w:r>
          </w:p>
        </w:tc>
      </w:tr>
      <w:tr w:rsidR="002E3B5B" w14:paraId="2339A329" w14:textId="77777777" w:rsidTr="003F128C">
        <w:tc>
          <w:tcPr>
            <w:tcW w:w="675" w:type="dxa"/>
            <w:vAlign w:val="center"/>
          </w:tcPr>
          <w:p w14:paraId="4D28BB86"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t>3.2</w:t>
            </w:r>
          </w:p>
        </w:tc>
        <w:tc>
          <w:tcPr>
            <w:tcW w:w="7371" w:type="dxa"/>
            <w:vAlign w:val="center"/>
          </w:tcPr>
          <w:p w14:paraId="2EAEDC3F" w14:textId="77777777" w:rsidR="002E3B5B" w:rsidRPr="003F128C" w:rsidRDefault="00F80E69"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03 năm đến dưới 05 năm</w:t>
            </w:r>
          </w:p>
        </w:tc>
        <w:tc>
          <w:tcPr>
            <w:tcW w:w="1276" w:type="dxa"/>
            <w:vAlign w:val="center"/>
          </w:tcPr>
          <w:p w14:paraId="05442B31"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t>4.0</w:t>
            </w:r>
          </w:p>
        </w:tc>
      </w:tr>
      <w:tr w:rsidR="002E3B5B" w14:paraId="34A0B75A" w14:textId="77777777" w:rsidTr="003F128C">
        <w:tc>
          <w:tcPr>
            <w:tcW w:w="675" w:type="dxa"/>
            <w:vAlign w:val="center"/>
          </w:tcPr>
          <w:p w14:paraId="753523BF"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t>3.3</w:t>
            </w:r>
          </w:p>
        </w:tc>
        <w:tc>
          <w:tcPr>
            <w:tcW w:w="7371" w:type="dxa"/>
            <w:vAlign w:val="center"/>
          </w:tcPr>
          <w:p w14:paraId="12A95E03" w14:textId="77777777" w:rsidR="002E3B5B" w:rsidRPr="003F128C" w:rsidRDefault="00F80E69"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05 năm trở lên</w:t>
            </w:r>
          </w:p>
        </w:tc>
        <w:tc>
          <w:tcPr>
            <w:tcW w:w="1276" w:type="dxa"/>
            <w:vAlign w:val="center"/>
          </w:tcPr>
          <w:p w14:paraId="068843E1" w14:textId="77777777" w:rsidR="002E3B5B" w:rsidRPr="00160638" w:rsidRDefault="00F80E69" w:rsidP="003F128C">
            <w:pPr>
              <w:tabs>
                <w:tab w:val="left" w:pos="3777"/>
              </w:tabs>
              <w:spacing w:before="120" w:after="120"/>
              <w:jc w:val="center"/>
              <w:rPr>
                <w:rFonts w:ascii="Times New Roman" w:hAnsi="Times New Roman"/>
                <w:i/>
              </w:rPr>
            </w:pPr>
            <w:r w:rsidRPr="00160638">
              <w:rPr>
                <w:rFonts w:ascii="Times New Roman" w:hAnsi="Times New Roman"/>
                <w:i/>
              </w:rPr>
              <w:t>5.0</w:t>
            </w:r>
          </w:p>
        </w:tc>
      </w:tr>
      <w:tr w:rsidR="002E3B5B" w:rsidRPr="000F3A11" w14:paraId="1B46407E" w14:textId="77777777" w:rsidTr="003F128C">
        <w:tc>
          <w:tcPr>
            <w:tcW w:w="675" w:type="dxa"/>
            <w:vAlign w:val="center"/>
          </w:tcPr>
          <w:p w14:paraId="14A6BC68" w14:textId="77777777" w:rsidR="002E3B5B" w:rsidRPr="000F3A11" w:rsidRDefault="00F80E69" w:rsidP="003F128C">
            <w:pPr>
              <w:tabs>
                <w:tab w:val="left" w:pos="3777"/>
              </w:tabs>
              <w:spacing w:before="120" w:after="120"/>
              <w:jc w:val="center"/>
              <w:rPr>
                <w:rFonts w:ascii="Times New Roman" w:hAnsi="Times New Roman"/>
                <w:iCs/>
              </w:rPr>
            </w:pPr>
            <w:r w:rsidRPr="000F3A11">
              <w:rPr>
                <w:rFonts w:ascii="Times New Roman" w:hAnsi="Times New Roman"/>
                <w:iCs/>
              </w:rPr>
              <w:t>4</w:t>
            </w:r>
          </w:p>
        </w:tc>
        <w:tc>
          <w:tcPr>
            <w:tcW w:w="7371" w:type="dxa"/>
            <w:vAlign w:val="center"/>
          </w:tcPr>
          <w:p w14:paraId="5B96AAE9" w14:textId="77777777" w:rsidR="002E3B5B" w:rsidRPr="003F128C" w:rsidRDefault="00F80E69"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Số lượng đấu giá viên</w:t>
            </w:r>
            <w:r w:rsidR="005D29FE" w:rsidRPr="003F128C">
              <w:rPr>
                <w:rFonts w:ascii="Times New Roman" w:hAnsi="Times New Roman"/>
                <w:iCs/>
                <w:sz w:val="26"/>
                <w:szCs w:val="26"/>
              </w:rPr>
              <w:t xml:space="preserve"> của tổ chức đấu giá tài sản</w:t>
            </w:r>
          </w:p>
          <w:p w14:paraId="3E279146" w14:textId="77777777" w:rsidR="005D29FE" w:rsidRPr="003F128C" w:rsidRDefault="005D29FE"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Chỉ chọn chấm điểm một trong các tiêu chí 4.1, 4.2 hoặc 4.3</w:t>
            </w:r>
          </w:p>
        </w:tc>
        <w:tc>
          <w:tcPr>
            <w:tcW w:w="1276" w:type="dxa"/>
            <w:vAlign w:val="center"/>
          </w:tcPr>
          <w:p w14:paraId="0EFD0219" w14:textId="77777777" w:rsidR="002E3B5B" w:rsidRPr="000F3A11" w:rsidRDefault="005D29FE" w:rsidP="003F128C">
            <w:pPr>
              <w:tabs>
                <w:tab w:val="left" w:pos="3777"/>
              </w:tabs>
              <w:spacing w:before="120" w:after="120"/>
              <w:jc w:val="center"/>
              <w:rPr>
                <w:rFonts w:ascii="Times New Roman" w:hAnsi="Times New Roman"/>
                <w:iCs/>
              </w:rPr>
            </w:pPr>
            <w:r w:rsidRPr="000F3A11">
              <w:rPr>
                <w:rFonts w:ascii="Times New Roman" w:hAnsi="Times New Roman"/>
                <w:iCs/>
              </w:rPr>
              <w:t>3.0</w:t>
            </w:r>
          </w:p>
        </w:tc>
      </w:tr>
      <w:tr w:rsidR="002E3B5B" w14:paraId="450EE078" w14:textId="77777777" w:rsidTr="003F128C">
        <w:tc>
          <w:tcPr>
            <w:tcW w:w="675" w:type="dxa"/>
            <w:vAlign w:val="center"/>
          </w:tcPr>
          <w:p w14:paraId="7124D938" w14:textId="77777777" w:rsidR="002E3B5B" w:rsidRPr="00160638" w:rsidRDefault="005D29FE" w:rsidP="003F128C">
            <w:pPr>
              <w:tabs>
                <w:tab w:val="left" w:pos="3777"/>
              </w:tabs>
              <w:spacing w:before="120" w:after="120"/>
              <w:jc w:val="center"/>
              <w:rPr>
                <w:rFonts w:ascii="Times New Roman" w:hAnsi="Times New Roman"/>
                <w:i/>
              </w:rPr>
            </w:pPr>
            <w:r w:rsidRPr="00160638">
              <w:rPr>
                <w:rFonts w:ascii="Times New Roman" w:hAnsi="Times New Roman"/>
                <w:i/>
              </w:rPr>
              <w:t>4.1</w:t>
            </w:r>
          </w:p>
        </w:tc>
        <w:tc>
          <w:tcPr>
            <w:tcW w:w="7371" w:type="dxa"/>
            <w:vAlign w:val="center"/>
          </w:tcPr>
          <w:p w14:paraId="2DAE2312" w14:textId="77777777" w:rsidR="002E3B5B" w:rsidRPr="003F128C" w:rsidRDefault="005D29FE"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01 đấu giá viên</w:t>
            </w:r>
          </w:p>
        </w:tc>
        <w:tc>
          <w:tcPr>
            <w:tcW w:w="1276" w:type="dxa"/>
            <w:vAlign w:val="center"/>
          </w:tcPr>
          <w:p w14:paraId="0C842868" w14:textId="77777777" w:rsidR="002E3B5B" w:rsidRPr="00160638" w:rsidRDefault="005D29FE" w:rsidP="003F128C">
            <w:pPr>
              <w:tabs>
                <w:tab w:val="left" w:pos="3777"/>
              </w:tabs>
              <w:spacing w:before="120" w:after="120"/>
              <w:jc w:val="center"/>
              <w:rPr>
                <w:rFonts w:ascii="Times New Roman" w:hAnsi="Times New Roman"/>
                <w:i/>
              </w:rPr>
            </w:pPr>
            <w:r w:rsidRPr="00160638">
              <w:rPr>
                <w:rFonts w:ascii="Times New Roman" w:hAnsi="Times New Roman"/>
                <w:i/>
              </w:rPr>
              <w:t>1.0</w:t>
            </w:r>
          </w:p>
        </w:tc>
      </w:tr>
      <w:tr w:rsidR="002E3B5B" w14:paraId="32697B7D" w14:textId="77777777" w:rsidTr="003F128C">
        <w:tc>
          <w:tcPr>
            <w:tcW w:w="675" w:type="dxa"/>
            <w:vAlign w:val="center"/>
          </w:tcPr>
          <w:p w14:paraId="66C62865" w14:textId="77777777" w:rsidR="002E3B5B" w:rsidRPr="00160638" w:rsidRDefault="005D29FE" w:rsidP="003F128C">
            <w:pPr>
              <w:tabs>
                <w:tab w:val="left" w:pos="3777"/>
              </w:tabs>
              <w:spacing w:before="120" w:after="120"/>
              <w:jc w:val="center"/>
              <w:rPr>
                <w:rFonts w:ascii="Times New Roman" w:hAnsi="Times New Roman"/>
                <w:i/>
              </w:rPr>
            </w:pPr>
            <w:r w:rsidRPr="00160638">
              <w:rPr>
                <w:rFonts w:ascii="Times New Roman" w:hAnsi="Times New Roman"/>
                <w:i/>
              </w:rPr>
              <w:t>4.2</w:t>
            </w:r>
          </w:p>
        </w:tc>
        <w:tc>
          <w:tcPr>
            <w:tcW w:w="7371" w:type="dxa"/>
            <w:vAlign w:val="center"/>
          </w:tcPr>
          <w:p w14:paraId="5B088B7F" w14:textId="77777777" w:rsidR="002E3B5B" w:rsidRPr="003F128C" w:rsidRDefault="005D29FE"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02 đến dưới 05 đấu giá viên</w:t>
            </w:r>
          </w:p>
        </w:tc>
        <w:tc>
          <w:tcPr>
            <w:tcW w:w="1276" w:type="dxa"/>
            <w:vAlign w:val="center"/>
          </w:tcPr>
          <w:p w14:paraId="71DC7B0C" w14:textId="77777777" w:rsidR="002E3B5B" w:rsidRPr="00160638" w:rsidRDefault="005D29FE" w:rsidP="003F128C">
            <w:pPr>
              <w:tabs>
                <w:tab w:val="left" w:pos="3777"/>
              </w:tabs>
              <w:spacing w:before="120" w:after="120"/>
              <w:jc w:val="center"/>
              <w:rPr>
                <w:rFonts w:ascii="Times New Roman" w:hAnsi="Times New Roman"/>
                <w:i/>
              </w:rPr>
            </w:pPr>
            <w:r w:rsidRPr="00160638">
              <w:rPr>
                <w:rFonts w:ascii="Times New Roman" w:hAnsi="Times New Roman"/>
                <w:i/>
              </w:rPr>
              <w:t>2.0</w:t>
            </w:r>
          </w:p>
        </w:tc>
      </w:tr>
      <w:tr w:rsidR="002E3B5B" w14:paraId="7320E84B" w14:textId="77777777" w:rsidTr="003F128C">
        <w:tc>
          <w:tcPr>
            <w:tcW w:w="675" w:type="dxa"/>
            <w:vAlign w:val="center"/>
          </w:tcPr>
          <w:p w14:paraId="13B33544" w14:textId="77777777" w:rsidR="002E3B5B" w:rsidRPr="00160638" w:rsidRDefault="005D29FE" w:rsidP="003F128C">
            <w:pPr>
              <w:tabs>
                <w:tab w:val="left" w:pos="3777"/>
              </w:tabs>
              <w:spacing w:before="120" w:after="120"/>
              <w:jc w:val="center"/>
              <w:rPr>
                <w:rFonts w:ascii="Times New Roman" w:hAnsi="Times New Roman"/>
                <w:i/>
              </w:rPr>
            </w:pPr>
            <w:r w:rsidRPr="00160638">
              <w:rPr>
                <w:rFonts w:ascii="Times New Roman" w:hAnsi="Times New Roman"/>
                <w:i/>
              </w:rPr>
              <w:t>4.3</w:t>
            </w:r>
          </w:p>
        </w:tc>
        <w:tc>
          <w:tcPr>
            <w:tcW w:w="7371" w:type="dxa"/>
            <w:vAlign w:val="center"/>
          </w:tcPr>
          <w:p w14:paraId="5D0F36C9" w14:textId="77777777" w:rsidR="002E3B5B" w:rsidRPr="003F128C" w:rsidRDefault="005D29FE"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05 đấu giá viên trở lên</w:t>
            </w:r>
          </w:p>
        </w:tc>
        <w:tc>
          <w:tcPr>
            <w:tcW w:w="1276" w:type="dxa"/>
            <w:vAlign w:val="center"/>
          </w:tcPr>
          <w:p w14:paraId="2BB5A8FE" w14:textId="77777777" w:rsidR="002E3B5B" w:rsidRPr="00160638" w:rsidRDefault="005D29FE" w:rsidP="003F128C">
            <w:pPr>
              <w:tabs>
                <w:tab w:val="left" w:pos="3777"/>
              </w:tabs>
              <w:spacing w:before="120" w:after="120"/>
              <w:jc w:val="center"/>
              <w:rPr>
                <w:rFonts w:ascii="Times New Roman" w:hAnsi="Times New Roman"/>
                <w:i/>
              </w:rPr>
            </w:pPr>
            <w:r w:rsidRPr="00160638">
              <w:rPr>
                <w:rFonts w:ascii="Times New Roman" w:hAnsi="Times New Roman"/>
                <w:i/>
              </w:rPr>
              <w:t>3.0</w:t>
            </w:r>
          </w:p>
        </w:tc>
      </w:tr>
      <w:tr w:rsidR="002E3B5B" w:rsidRPr="000F3A11" w14:paraId="08577951" w14:textId="77777777" w:rsidTr="003F128C">
        <w:tc>
          <w:tcPr>
            <w:tcW w:w="675" w:type="dxa"/>
            <w:vAlign w:val="center"/>
          </w:tcPr>
          <w:p w14:paraId="507C8526" w14:textId="77777777" w:rsidR="002E3B5B" w:rsidRPr="000F3A11" w:rsidRDefault="00632022" w:rsidP="003F128C">
            <w:pPr>
              <w:tabs>
                <w:tab w:val="left" w:pos="3777"/>
              </w:tabs>
              <w:spacing w:before="120" w:after="120"/>
              <w:jc w:val="center"/>
              <w:rPr>
                <w:rFonts w:ascii="Times New Roman" w:hAnsi="Times New Roman"/>
                <w:iCs/>
              </w:rPr>
            </w:pPr>
            <w:r w:rsidRPr="000F3A11">
              <w:rPr>
                <w:rFonts w:ascii="Times New Roman" w:hAnsi="Times New Roman"/>
                <w:iCs/>
              </w:rPr>
              <w:t>5</w:t>
            </w:r>
          </w:p>
        </w:tc>
        <w:tc>
          <w:tcPr>
            <w:tcW w:w="7371" w:type="dxa"/>
            <w:vAlign w:val="center"/>
          </w:tcPr>
          <w:p w14:paraId="540CDF0A" w14:textId="77777777" w:rsidR="002E3B5B" w:rsidRPr="003F128C" w:rsidRDefault="00632022"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Kinh nghiệm hành nghề của đấu giá viên của tổ chức đấu giá tài sản (Tính từ thời điểm được cấp Thẻ đấu giá viên theo Nghị định số 05/2005/NĐ-CP ngày 18/1/2005 của Chính phủ về bán đấu giá tài sản hoặc đăng ký danh sách đấu giá viên tại Sở Tư pháp theo Nghị định số 17/2010/NĐ-CP ngày 04/03/2010 của Chính phủ về bán đấu giá tài sản hoặc Thẻ đấu giá viên theo Luật đấu giá tài sản)</w:t>
            </w:r>
          </w:p>
          <w:p w14:paraId="0CD5737A" w14:textId="77777777" w:rsidR="00632022" w:rsidRPr="003F128C" w:rsidRDefault="00632022"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Chỉ chọn chấm điểm một trong các tiêu chí 5.1, 5.2 hoặc 5.3</w:t>
            </w:r>
          </w:p>
        </w:tc>
        <w:tc>
          <w:tcPr>
            <w:tcW w:w="1276" w:type="dxa"/>
            <w:vAlign w:val="center"/>
          </w:tcPr>
          <w:p w14:paraId="73BBD7EC" w14:textId="77777777" w:rsidR="002E3B5B" w:rsidRPr="000F3A11" w:rsidRDefault="00632022" w:rsidP="003F128C">
            <w:pPr>
              <w:tabs>
                <w:tab w:val="left" w:pos="3777"/>
              </w:tabs>
              <w:spacing w:before="120" w:after="120"/>
              <w:jc w:val="center"/>
              <w:rPr>
                <w:rFonts w:ascii="Times New Roman" w:hAnsi="Times New Roman"/>
                <w:iCs/>
              </w:rPr>
            </w:pPr>
            <w:r w:rsidRPr="000F3A11">
              <w:rPr>
                <w:rFonts w:ascii="Times New Roman" w:hAnsi="Times New Roman"/>
                <w:iCs/>
              </w:rPr>
              <w:t>4.0</w:t>
            </w:r>
          </w:p>
        </w:tc>
      </w:tr>
      <w:tr w:rsidR="002E3B5B" w14:paraId="588ACF7B" w14:textId="77777777" w:rsidTr="003F128C">
        <w:tc>
          <w:tcPr>
            <w:tcW w:w="675" w:type="dxa"/>
            <w:vAlign w:val="center"/>
          </w:tcPr>
          <w:p w14:paraId="1ED5C037" w14:textId="77777777" w:rsidR="002E3B5B" w:rsidRPr="00160638" w:rsidRDefault="00632022" w:rsidP="003F128C">
            <w:pPr>
              <w:tabs>
                <w:tab w:val="left" w:pos="3777"/>
              </w:tabs>
              <w:spacing w:before="120" w:after="120"/>
              <w:jc w:val="center"/>
              <w:rPr>
                <w:rFonts w:ascii="Times New Roman" w:hAnsi="Times New Roman"/>
                <w:i/>
              </w:rPr>
            </w:pPr>
            <w:r w:rsidRPr="00160638">
              <w:rPr>
                <w:rFonts w:ascii="Times New Roman" w:hAnsi="Times New Roman"/>
                <w:i/>
              </w:rPr>
              <w:t>5.1</w:t>
            </w:r>
          </w:p>
        </w:tc>
        <w:tc>
          <w:tcPr>
            <w:tcW w:w="7371" w:type="dxa"/>
            <w:vAlign w:val="center"/>
          </w:tcPr>
          <w:p w14:paraId="093BC2C5" w14:textId="77777777" w:rsidR="002E3B5B" w:rsidRPr="003F128C" w:rsidRDefault="00632022"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Không có đấu giá viên có thời gian hành nghề từ 03 năm trở lên</w:t>
            </w:r>
          </w:p>
        </w:tc>
        <w:tc>
          <w:tcPr>
            <w:tcW w:w="1276" w:type="dxa"/>
            <w:vAlign w:val="center"/>
          </w:tcPr>
          <w:p w14:paraId="54ABA94D" w14:textId="77777777" w:rsidR="002E3B5B" w:rsidRPr="00160638" w:rsidRDefault="00F4226F" w:rsidP="003F128C">
            <w:pPr>
              <w:tabs>
                <w:tab w:val="left" w:pos="3777"/>
              </w:tabs>
              <w:spacing w:before="120" w:after="120"/>
              <w:jc w:val="center"/>
              <w:rPr>
                <w:rFonts w:ascii="Times New Roman" w:hAnsi="Times New Roman"/>
                <w:i/>
              </w:rPr>
            </w:pPr>
            <w:r w:rsidRPr="00160638">
              <w:rPr>
                <w:rFonts w:ascii="Times New Roman" w:hAnsi="Times New Roman"/>
                <w:i/>
              </w:rPr>
              <w:t>2.0</w:t>
            </w:r>
          </w:p>
        </w:tc>
      </w:tr>
      <w:tr w:rsidR="002E3B5B" w14:paraId="1058D05B" w14:textId="77777777" w:rsidTr="003F128C">
        <w:tc>
          <w:tcPr>
            <w:tcW w:w="675" w:type="dxa"/>
            <w:vAlign w:val="center"/>
          </w:tcPr>
          <w:p w14:paraId="604679B9" w14:textId="77777777" w:rsidR="002E3B5B" w:rsidRPr="00160638" w:rsidRDefault="00632022" w:rsidP="003F128C">
            <w:pPr>
              <w:tabs>
                <w:tab w:val="left" w:pos="3777"/>
              </w:tabs>
              <w:spacing w:before="120" w:after="120"/>
              <w:jc w:val="center"/>
              <w:rPr>
                <w:rFonts w:ascii="Times New Roman" w:hAnsi="Times New Roman"/>
                <w:i/>
              </w:rPr>
            </w:pPr>
            <w:r w:rsidRPr="00160638">
              <w:rPr>
                <w:rFonts w:ascii="Times New Roman" w:hAnsi="Times New Roman"/>
                <w:i/>
              </w:rPr>
              <w:t>5.2</w:t>
            </w:r>
          </w:p>
        </w:tc>
        <w:tc>
          <w:tcPr>
            <w:tcW w:w="7371" w:type="dxa"/>
            <w:vAlign w:val="center"/>
          </w:tcPr>
          <w:p w14:paraId="0AB89875" w14:textId="77777777" w:rsidR="002E3B5B" w:rsidRPr="003F128C" w:rsidRDefault="00632022"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01 đến 02 đấu giá viên có thời gian hành nghề từ 03 năm trở lên</w:t>
            </w:r>
          </w:p>
        </w:tc>
        <w:tc>
          <w:tcPr>
            <w:tcW w:w="1276" w:type="dxa"/>
            <w:vAlign w:val="center"/>
          </w:tcPr>
          <w:p w14:paraId="66BD89B5" w14:textId="77777777" w:rsidR="002E3B5B" w:rsidRPr="00160638" w:rsidRDefault="00F4226F" w:rsidP="003F128C">
            <w:pPr>
              <w:tabs>
                <w:tab w:val="left" w:pos="3777"/>
              </w:tabs>
              <w:spacing w:before="120" w:after="120"/>
              <w:jc w:val="center"/>
              <w:rPr>
                <w:rFonts w:ascii="Times New Roman" w:hAnsi="Times New Roman"/>
                <w:i/>
              </w:rPr>
            </w:pPr>
            <w:r w:rsidRPr="00160638">
              <w:rPr>
                <w:rFonts w:ascii="Times New Roman" w:hAnsi="Times New Roman"/>
                <w:i/>
              </w:rPr>
              <w:t>3.0</w:t>
            </w:r>
          </w:p>
        </w:tc>
      </w:tr>
      <w:tr w:rsidR="002E3B5B" w14:paraId="2F5E7352" w14:textId="77777777" w:rsidTr="003F128C">
        <w:tc>
          <w:tcPr>
            <w:tcW w:w="675" w:type="dxa"/>
            <w:vAlign w:val="center"/>
          </w:tcPr>
          <w:p w14:paraId="3A3DE03E" w14:textId="77777777" w:rsidR="002E3B5B" w:rsidRPr="00160638" w:rsidRDefault="00632022" w:rsidP="003F128C">
            <w:pPr>
              <w:tabs>
                <w:tab w:val="left" w:pos="3777"/>
              </w:tabs>
              <w:spacing w:before="120" w:after="120"/>
              <w:jc w:val="center"/>
              <w:rPr>
                <w:rFonts w:ascii="Times New Roman" w:hAnsi="Times New Roman"/>
                <w:i/>
              </w:rPr>
            </w:pPr>
            <w:r w:rsidRPr="00160638">
              <w:rPr>
                <w:rFonts w:ascii="Times New Roman" w:hAnsi="Times New Roman"/>
                <w:i/>
              </w:rPr>
              <w:t>5.3</w:t>
            </w:r>
          </w:p>
        </w:tc>
        <w:tc>
          <w:tcPr>
            <w:tcW w:w="7371" w:type="dxa"/>
            <w:vAlign w:val="center"/>
          </w:tcPr>
          <w:p w14:paraId="72D0724D" w14:textId="77777777" w:rsidR="002E3B5B" w:rsidRPr="003F128C" w:rsidRDefault="00F4226F"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Tử 03 đấu giá viên trở lên có thời gian hành nghề từ 03 năm trở lên</w:t>
            </w:r>
          </w:p>
        </w:tc>
        <w:tc>
          <w:tcPr>
            <w:tcW w:w="1276" w:type="dxa"/>
            <w:vAlign w:val="center"/>
          </w:tcPr>
          <w:p w14:paraId="41BDF4A0" w14:textId="77777777" w:rsidR="002E3B5B" w:rsidRPr="00160638" w:rsidRDefault="00F4226F" w:rsidP="003F128C">
            <w:pPr>
              <w:tabs>
                <w:tab w:val="left" w:pos="3777"/>
              </w:tabs>
              <w:spacing w:before="120" w:after="120"/>
              <w:jc w:val="center"/>
              <w:rPr>
                <w:rFonts w:ascii="Times New Roman" w:hAnsi="Times New Roman"/>
                <w:i/>
              </w:rPr>
            </w:pPr>
            <w:r w:rsidRPr="00160638">
              <w:rPr>
                <w:rFonts w:ascii="Times New Roman" w:hAnsi="Times New Roman"/>
                <w:i/>
              </w:rPr>
              <w:t>4.0</w:t>
            </w:r>
          </w:p>
        </w:tc>
      </w:tr>
      <w:tr w:rsidR="002E3B5B" w:rsidRPr="000F3A11" w14:paraId="50083479" w14:textId="77777777" w:rsidTr="003F128C">
        <w:tc>
          <w:tcPr>
            <w:tcW w:w="675" w:type="dxa"/>
            <w:vAlign w:val="center"/>
          </w:tcPr>
          <w:p w14:paraId="557AD86B" w14:textId="77777777" w:rsidR="002E3B5B" w:rsidRPr="000F3A11" w:rsidRDefault="00F4226F" w:rsidP="003F128C">
            <w:pPr>
              <w:tabs>
                <w:tab w:val="left" w:pos="3777"/>
              </w:tabs>
              <w:spacing w:before="120" w:after="120"/>
              <w:jc w:val="center"/>
              <w:rPr>
                <w:rFonts w:ascii="Times New Roman" w:hAnsi="Times New Roman"/>
                <w:iCs/>
              </w:rPr>
            </w:pPr>
            <w:r w:rsidRPr="000F3A11">
              <w:rPr>
                <w:rFonts w:ascii="Times New Roman" w:hAnsi="Times New Roman"/>
                <w:iCs/>
              </w:rPr>
              <w:t>6</w:t>
            </w:r>
          </w:p>
        </w:tc>
        <w:tc>
          <w:tcPr>
            <w:tcW w:w="7371" w:type="dxa"/>
            <w:vAlign w:val="center"/>
          </w:tcPr>
          <w:p w14:paraId="64CD7396" w14:textId="77777777" w:rsidR="002E3B5B" w:rsidRPr="003F128C" w:rsidRDefault="00F4226F"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Nộp thuế thu nhập doanh nghiệp hoặc đóng góp vào ngân sách Nhà nước trong năm trước liền kề, trử thuế giá trị gia tăng.</w:t>
            </w:r>
          </w:p>
          <w:p w14:paraId="38D81EDB" w14:textId="77777777" w:rsidR="00F4226F" w:rsidRPr="003F128C" w:rsidRDefault="00F4226F"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Chỉ chọn chấm điểm một trong các tiêu chí 6.1, 6.2, 6.3 hoặc 6.4</w:t>
            </w:r>
          </w:p>
        </w:tc>
        <w:tc>
          <w:tcPr>
            <w:tcW w:w="1276" w:type="dxa"/>
            <w:vAlign w:val="center"/>
          </w:tcPr>
          <w:p w14:paraId="56247779" w14:textId="77777777" w:rsidR="002E3B5B" w:rsidRPr="000F3A11" w:rsidRDefault="00F4226F" w:rsidP="003F128C">
            <w:pPr>
              <w:tabs>
                <w:tab w:val="left" w:pos="3777"/>
              </w:tabs>
              <w:spacing w:before="120" w:after="120"/>
              <w:jc w:val="center"/>
              <w:rPr>
                <w:rFonts w:ascii="Times New Roman" w:hAnsi="Times New Roman"/>
                <w:iCs/>
              </w:rPr>
            </w:pPr>
            <w:r w:rsidRPr="000F3A11">
              <w:rPr>
                <w:rFonts w:ascii="Times New Roman" w:hAnsi="Times New Roman"/>
                <w:iCs/>
              </w:rPr>
              <w:t>5.0</w:t>
            </w:r>
          </w:p>
        </w:tc>
      </w:tr>
      <w:tr w:rsidR="002E3B5B" w14:paraId="571B0ACE" w14:textId="77777777" w:rsidTr="003F128C">
        <w:tc>
          <w:tcPr>
            <w:tcW w:w="675" w:type="dxa"/>
            <w:vAlign w:val="center"/>
          </w:tcPr>
          <w:p w14:paraId="65D1E5CA" w14:textId="77777777" w:rsidR="002E3B5B" w:rsidRPr="00160638" w:rsidRDefault="00F4226F" w:rsidP="003F128C">
            <w:pPr>
              <w:tabs>
                <w:tab w:val="left" w:pos="3777"/>
              </w:tabs>
              <w:spacing w:before="120" w:after="120"/>
              <w:jc w:val="center"/>
              <w:rPr>
                <w:rFonts w:ascii="Times New Roman" w:hAnsi="Times New Roman"/>
                <w:i/>
              </w:rPr>
            </w:pPr>
            <w:r w:rsidRPr="00160638">
              <w:rPr>
                <w:rFonts w:ascii="Times New Roman" w:hAnsi="Times New Roman"/>
                <w:i/>
              </w:rPr>
              <w:t>6.1</w:t>
            </w:r>
          </w:p>
        </w:tc>
        <w:tc>
          <w:tcPr>
            <w:tcW w:w="7371" w:type="dxa"/>
            <w:vAlign w:val="center"/>
          </w:tcPr>
          <w:p w14:paraId="40695C6F" w14:textId="77777777" w:rsidR="002E3B5B" w:rsidRPr="003F128C" w:rsidRDefault="00F4226F"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Dưới 50 triệu đồng</w:t>
            </w:r>
          </w:p>
        </w:tc>
        <w:tc>
          <w:tcPr>
            <w:tcW w:w="1276" w:type="dxa"/>
            <w:vAlign w:val="center"/>
          </w:tcPr>
          <w:p w14:paraId="250BF74D" w14:textId="77777777" w:rsidR="002E3B5B" w:rsidRPr="00160638" w:rsidRDefault="00F4226F" w:rsidP="003F128C">
            <w:pPr>
              <w:tabs>
                <w:tab w:val="left" w:pos="3777"/>
              </w:tabs>
              <w:spacing w:before="120" w:after="120"/>
              <w:jc w:val="center"/>
              <w:rPr>
                <w:rFonts w:ascii="Times New Roman" w:hAnsi="Times New Roman"/>
                <w:i/>
              </w:rPr>
            </w:pPr>
            <w:r w:rsidRPr="00160638">
              <w:rPr>
                <w:rFonts w:ascii="Times New Roman" w:hAnsi="Times New Roman"/>
                <w:i/>
              </w:rPr>
              <w:t>2.0</w:t>
            </w:r>
          </w:p>
        </w:tc>
      </w:tr>
      <w:tr w:rsidR="002E3B5B" w14:paraId="7F1D86FC" w14:textId="77777777" w:rsidTr="003F128C">
        <w:tc>
          <w:tcPr>
            <w:tcW w:w="675" w:type="dxa"/>
            <w:vAlign w:val="center"/>
          </w:tcPr>
          <w:p w14:paraId="437A65C4" w14:textId="77777777" w:rsidR="002E3B5B" w:rsidRPr="00160638" w:rsidRDefault="00F4226F" w:rsidP="003F128C">
            <w:pPr>
              <w:tabs>
                <w:tab w:val="left" w:pos="3777"/>
              </w:tabs>
              <w:spacing w:before="120" w:after="120"/>
              <w:jc w:val="center"/>
              <w:rPr>
                <w:rFonts w:ascii="Times New Roman" w:hAnsi="Times New Roman"/>
                <w:i/>
              </w:rPr>
            </w:pPr>
            <w:r w:rsidRPr="00160638">
              <w:rPr>
                <w:rFonts w:ascii="Times New Roman" w:hAnsi="Times New Roman"/>
                <w:i/>
              </w:rPr>
              <w:t>6.2</w:t>
            </w:r>
          </w:p>
        </w:tc>
        <w:tc>
          <w:tcPr>
            <w:tcW w:w="7371" w:type="dxa"/>
            <w:vAlign w:val="center"/>
          </w:tcPr>
          <w:p w14:paraId="499EDD61" w14:textId="77777777" w:rsidR="002E3B5B" w:rsidRPr="003F128C" w:rsidRDefault="00F4226F"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50 triệu đồng đến dưới 100 triệu đồng</w:t>
            </w:r>
          </w:p>
        </w:tc>
        <w:tc>
          <w:tcPr>
            <w:tcW w:w="1276" w:type="dxa"/>
            <w:vAlign w:val="center"/>
          </w:tcPr>
          <w:p w14:paraId="6E9FAF86" w14:textId="77777777" w:rsidR="002E3B5B" w:rsidRPr="00160638" w:rsidRDefault="00F4226F" w:rsidP="003F128C">
            <w:pPr>
              <w:tabs>
                <w:tab w:val="left" w:pos="3777"/>
              </w:tabs>
              <w:spacing w:before="120" w:after="120"/>
              <w:jc w:val="center"/>
              <w:rPr>
                <w:rFonts w:ascii="Times New Roman" w:hAnsi="Times New Roman"/>
                <w:i/>
              </w:rPr>
            </w:pPr>
            <w:r w:rsidRPr="00160638">
              <w:rPr>
                <w:rFonts w:ascii="Times New Roman" w:hAnsi="Times New Roman"/>
                <w:i/>
              </w:rPr>
              <w:t>3.0</w:t>
            </w:r>
          </w:p>
        </w:tc>
      </w:tr>
      <w:tr w:rsidR="002E3B5B" w14:paraId="03CB631C" w14:textId="77777777" w:rsidTr="003F128C">
        <w:tc>
          <w:tcPr>
            <w:tcW w:w="675" w:type="dxa"/>
            <w:vAlign w:val="center"/>
          </w:tcPr>
          <w:p w14:paraId="2AD0738D" w14:textId="77777777" w:rsidR="002E3B5B" w:rsidRPr="00160638" w:rsidRDefault="00F4226F" w:rsidP="003F128C">
            <w:pPr>
              <w:tabs>
                <w:tab w:val="left" w:pos="3777"/>
              </w:tabs>
              <w:spacing w:before="120" w:after="120"/>
              <w:jc w:val="center"/>
              <w:rPr>
                <w:rFonts w:ascii="Times New Roman" w:hAnsi="Times New Roman"/>
                <w:i/>
              </w:rPr>
            </w:pPr>
            <w:r w:rsidRPr="00160638">
              <w:rPr>
                <w:rFonts w:ascii="Times New Roman" w:hAnsi="Times New Roman"/>
                <w:i/>
              </w:rPr>
              <w:t>6.3</w:t>
            </w:r>
          </w:p>
        </w:tc>
        <w:tc>
          <w:tcPr>
            <w:tcW w:w="7371" w:type="dxa"/>
            <w:vAlign w:val="center"/>
          </w:tcPr>
          <w:p w14:paraId="19EDA165" w14:textId="77777777" w:rsidR="002E3B5B" w:rsidRPr="003F128C" w:rsidRDefault="00F4226F"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100 triệu đồng đến dưới 200 triệu đồng</w:t>
            </w:r>
          </w:p>
        </w:tc>
        <w:tc>
          <w:tcPr>
            <w:tcW w:w="1276" w:type="dxa"/>
            <w:vAlign w:val="center"/>
          </w:tcPr>
          <w:p w14:paraId="4C5569DF" w14:textId="77777777" w:rsidR="002E3B5B" w:rsidRPr="00160638" w:rsidRDefault="00F4226F" w:rsidP="003F128C">
            <w:pPr>
              <w:tabs>
                <w:tab w:val="left" w:pos="3777"/>
              </w:tabs>
              <w:spacing w:before="120" w:after="120"/>
              <w:jc w:val="center"/>
              <w:rPr>
                <w:rFonts w:ascii="Times New Roman" w:hAnsi="Times New Roman"/>
                <w:i/>
              </w:rPr>
            </w:pPr>
            <w:r w:rsidRPr="00160638">
              <w:rPr>
                <w:rFonts w:ascii="Times New Roman" w:hAnsi="Times New Roman"/>
                <w:i/>
              </w:rPr>
              <w:t>4.0</w:t>
            </w:r>
          </w:p>
        </w:tc>
      </w:tr>
      <w:tr w:rsidR="002E3B5B" w14:paraId="54B0B89D" w14:textId="77777777" w:rsidTr="003F128C">
        <w:tc>
          <w:tcPr>
            <w:tcW w:w="675" w:type="dxa"/>
            <w:vAlign w:val="center"/>
          </w:tcPr>
          <w:p w14:paraId="2CA5ED82" w14:textId="77777777" w:rsidR="002E3B5B" w:rsidRPr="00160638" w:rsidRDefault="00F4226F" w:rsidP="003F128C">
            <w:pPr>
              <w:tabs>
                <w:tab w:val="left" w:pos="3777"/>
              </w:tabs>
              <w:spacing w:before="120" w:after="120"/>
              <w:jc w:val="center"/>
              <w:rPr>
                <w:rFonts w:ascii="Times New Roman" w:hAnsi="Times New Roman"/>
                <w:i/>
              </w:rPr>
            </w:pPr>
            <w:r w:rsidRPr="00160638">
              <w:rPr>
                <w:rFonts w:ascii="Times New Roman" w:hAnsi="Times New Roman"/>
                <w:i/>
              </w:rPr>
              <w:t>6.4</w:t>
            </w:r>
          </w:p>
        </w:tc>
        <w:tc>
          <w:tcPr>
            <w:tcW w:w="7371" w:type="dxa"/>
            <w:vAlign w:val="center"/>
          </w:tcPr>
          <w:p w14:paraId="749560E0" w14:textId="77777777" w:rsidR="002E3B5B" w:rsidRPr="003F128C" w:rsidRDefault="00F4226F"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200 triệu đồng trở lên</w:t>
            </w:r>
          </w:p>
        </w:tc>
        <w:tc>
          <w:tcPr>
            <w:tcW w:w="1276" w:type="dxa"/>
            <w:vAlign w:val="center"/>
          </w:tcPr>
          <w:p w14:paraId="21B26A9C" w14:textId="77777777" w:rsidR="002E3B5B" w:rsidRPr="00160638" w:rsidRDefault="00F4226F" w:rsidP="003F128C">
            <w:pPr>
              <w:tabs>
                <w:tab w:val="left" w:pos="3777"/>
              </w:tabs>
              <w:spacing w:before="120" w:after="120"/>
              <w:jc w:val="center"/>
              <w:rPr>
                <w:rFonts w:ascii="Times New Roman" w:hAnsi="Times New Roman"/>
                <w:i/>
              </w:rPr>
            </w:pPr>
            <w:r w:rsidRPr="00160638">
              <w:rPr>
                <w:rFonts w:ascii="Times New Roman" w:hAnsi="Times New Roman"/>
                <w:i/>
              </w:rPr>
              <w:t>5.0</w:t>
            </w:r>
          </w:p>
        </w:tc>
      </w:tr>
      <w:tr w:rsidR="002E3B5B" w:rsidRPr="000F3A11" w14:paraId="3EAF1726" w14:textId="77777777" w:rsidTr="003F128C">
        <w:tc>
          <w:tcPr>
            <w:tcW w:w="675" w:type="dxa"/>
            <w:vAlign w:val="center"/>
          </w:tcPr>
          <w:p w14:paraId="1AA745FD" w14:textId="77777777" w:rsidR="002E3B5B" w:rsidRPr="000F3A11" w:rsidRDefault="00F4226F" w:rsidP="003F128C">
            <w:pPr>
              <w:tabs>
                <w:tab w:val="left" w:pos="3777"/>
              </w:tabs>
              <w:spacing w:before="120" w:after="120"/>
              <w:jc w:val="center"/>
              <w:rPr>
                <w:rFonts w:ascii="Times New Roman" w:hAnsi="Times New Roman"/>
                <w:iCs/>
              </w:rPr>
            </w:pPr>
            <w:r w:rsidRPr="000F3A11">
              <w:rPr>
                <w:rFonts w:ascii="Times New Roman" w:hAnsi="Times New Roman"/>
                <w:iCs/>
              </w:rPr>
              <w:t>7</w:t>
            </w:r>
          </w:p>
        </w:tc>
        <w:tc>
          <w:tcPr>
            <w:tcW w:w="7371" w:type="dxa"/>
            <w:vAlign w:val="center"/>
          </w:tcPr>
          <w:p w14:paraId="1E34C46B" w14:textId="77777777" w:rsidR="002E3B5B" w:rsidRPr="003F128C" w:rsidRDefault="00F4226F"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Đội ngũ nhân viên làm việc theo hợp đồng lao động</w:t>
            </w:r>
          </w:p>
          <w:p w14:paraId="695FF79D" w14:textId="77777777" w:rsidR="00F4226F" w:rsidRPr="003F128C" w:rsidRDefault="00F4226F"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Chỉ chọn chấm điểm một trong các tiêu chí 7.1 hoặc 7.2</w:t>
            </w:r>
          </w:p>
        </w:tc>
        <w:tc>
          <w:tcPr>
            <w:tcW w:w="1276" w:type="dxa"/>
            <w:vAlign w:val="center"/>
          </w:tcPr>
          <w:p w14:paraId="21AB2B76" w14:textId="77777777" w:rsidR="002E3B5B" w:rsidRPr="000F3A11" w:rsidRDefault="00F4226F" w:rsidP="003F128C">
            <w:pPr>
              <w:tabs>
                <w:tab w:val="left" w:pos="3777"/>
              </w:tabs>
              <w:spacing w:before="120" w:after="120"/>
              <w:jc w:val="center"/>
              <w:rPr>
                <w:rFonts w:ascii="Times New Roman" w:hAnsi="Times New Roman"/>
                <w:iCs/>
              </w:rPr>
            </w:pPr>
            <w:r w:rsidRPr="000F3A11">
              <w:rPr>
                <w:rFonts w:ascii="Times New Roman" w:hAnsi="Times New Roman"/>
                <w:iCs/>
              </w:rPr>
              <w:t>3.0</w:t>
            </w:r>
          </w:p>
        </w:tc>
      </w:tr>
      <w:tr w:rsidR="002E3B5B" w14:paraId="56939FEB" w14:textId="77777777" w:rsidTr="003F128C">
        <w:tc>
          <w:tcPr>
            <w:tcW w:w="675" w:type="dxa"/>
            <w:vAlign w:val="center"/>
          </w:tcPr>
          <w:p w14:paraId="5E17D901" w14:textId="77777777" w:rsidR="002E3B5B" w:rsidRPr="00160638" w:rsidRDefault="00F4226F" w:rsidP="003F128C">
            <w:pPr>
              <w:tabs>
                <w:tab w:val="left" w:pos="3777"/>
              </w:tabs>
              <w:spacing w:before="120" w:after="120"/>
              <w:jc w:val="center"/>
              <w:rPr>
                <w:rFonts w:ascii="Times New Roman" w:hAnsi="Times New Roman"/>
                <w:i/>
              </w:rPr>
            </w:pPr>
            <w:r w:rsidRPr="00160638">
              <w:rPr>
                <w:rFonts w:ascii="Times New Roman" w:hAnsi="Times New Roman"/>
                <w:i/>
              </w:rPr>
              <w:t>7.1</w:t>
            </w:r>
          </w:p>
        </w:tc>
        <w:tc>
          <w:tcPr>
            <w:tcW w:w="7371" w:type="dxa"/>
            <w:vAlign w:val="center"/>
          </w:tcPr>
          <w:p w14:paraId="53ECF126" w14:textId="77777777" w:rsidR="002E3B5B" w:rsidRPr="003F128C" w:rsidRDefault="00F4226F"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Dưới 03 nhân viên (bao gồm trường hợp không có nhân viên nào)</w:t>
            </w:r>
          </w:p>
        </w:tc>
        <w:tc>
          <w:tcPr>
            <w:tcW w:w="1276" w:type="dxa"/>
            <w:vAlign w:val="center"/>
          </w:tcPr>
          <w:p w14:paraId="43EC2D53" w14:textId="77777777" w:rsidR="002E3B5B" w:rsidRPr="00160638" w:rsidRDefault="00F4226F" w:rsidP="003F128C">
            <w:pPr>
              <w:tabs>
                <w:tab w:val="left" w:pos="3777"/>
              </w:tabs>
              <w:spacing w:before="120" w:after="120"/>
              <w:jc w:val="center"/>
              <w:rPr>
                <w:rFonts w:ascii="Times New Roman" w:hAnsi="Times New Roman"/>
                <w:i/>
              </w:rPr>
            </w:pPr>
            <w:r w:rsidRPr="00160638">
              <w:rPr>
                <w:rFonts w:ascii="Times New Roman" w:hAnsi="Times New Roman"/>
                <w:i/>
              </w:rPr>
              <w:t>2.0</w:t>
            </w:r>
          </w:p>
        </w:tc>
      </w:tr>
      <w:tr w:rsidR="002E3B5B" w14:paraId="546E13EF" w14:textId="77777777" w:rsidTr="003F128C">
        <w:tc>
          <w:tcPr>
            <w:tcW w:w="675" w:type="dxa"/>
            <w:vAlign w:val="center"/>
          </w:tcPr>
          <w:p w14:paraId="786AE13F" w14:textId="77777777" w:rsidR="002E3B5B" w:rsidRPr="00160638" w:rsidRDefault="00F4226F" w:rsidP="003F128C">
            <w:pPr>
              <w:tabs>
                <w:tab w:val="left" w:pos="3777"/>
              </w:tabs>
              <w:spacing w:before="120" w:after="120"/>
              <w:jc w:val="center"/>
              <w:rPr>
                <w:rFonts w:ascii="Times New Roman" w:hAnsi="Times New Roman"/>
                <w:i/>
              </w:rPr>
            </w:pPr>
            <w:r w:rsidRPr="00160638">
              <w:rPr>
                <w:rFonts w:ascii="Times New Roman" w:hAnsi="Times New Roman"/>
                <w:i/>
              </w:rPr>
              <w:t>7.2</w:t>
            </w:r>
          </w:p>
        </w:tc>
        <w:tc>
          <w:tcPr>
            <w:tcW w:w="7371" w:type="dxa"/>
            <w:vAlign w:val="center"/>
          </w:tcPr>
          <w:p w14:paraId="375016CA" w14:textId="77777777" w:rsidR="002E3B5B" w:rsidRPr="003F128C" w:rsidRDefault="00F4226F" w:rsidP="003F128C">
            <w:pPr>
              <w:tabs>
                <w:tab w:val="left" w:pos="3777"/>
              </w:tabs>
              <w:spacing w:before="120" w:after="120"/>
              <w:rPr>
                <w:rFonts w:ascii="Times New Roman" w:hAnsi="Times New Roman"/>
                <w:i/>
                <w:sz w:val="26"/>
                <w:szCs w:val="26"/>
              </w:rPr>
            </w:pPr>
            <w:r w:rsidRPr="003F128C">
              <w:rPr>
                <w:rFonts w:ascii="Times New Roman" w:hAnsi="Times New Roman"/>
                <w:i/>
                <w:sz w:val="26"/>
                <w:szCs w:val="26"/>
              </w:rPr>
              <w:t>Từ 03 nhân viên trở lên</w:t>
            </w:r>
          </w:p>
        </w:tc>
        <w:tc>
          <w:tcPr>
            <w:tcW w:w="1276" w:type="dxa"/>
            <w:vAlign w:val="center"/>
          </w:tcPr>
          <w:p w14:paraId="16870240" w14:textId="77777777" w:rsidR="002E3B5B" w:rsidRPr="00160638" w:rsidRDefault="00F4226F" w:rsidP="003F128C">
            <w:pPr>
              <w:tabs>
                <w:tab w:val="left" w:pos="3777"/>
              </w:tabs>
              <w:spacing w:before="120" w:after="120"/>
              <w:jc w:val="center"/>
              <w:rPr>
                <w:rFonts w:ascii="Times New Roman" w:hAnsi="Times New Roman"/>
                <w:i/>
              </w:rPr>
            </w:pPr>
            <w:r w:rsidRPr="00160638">
              <w:rPr>
                <w:rFonts w:ascii="Times New Roman" w:hAnsi="Times New Roman"/>
                <w:i/>
              </w:rPr>
              <w:t>3.0</w:t>
            </w:r>
          </w:p>
        </w:tc>
      </w:tr>
      <w:tr w:rsidR="002E3B5B" w:rsidRPr="000F3A11" w14:paraId="77D7C887" w14:textId="77777777" w:rsidTr="003F128C">
        <w:tc>
          <w:tcPr>
            <w:tcW w:w="675" w:type="dxa"/>
            <w:vAlign w:val="center"/>
          </w:tcPr>
          <w:p w14:paraId="1DFFAAFE" w14:textId="77777777" w:rsidR="002E3B5B" w:rsidRPr="000F3A11" w:rsidRDefault="00F4226F" w:rsidP="003F128C">
            <w:pPr>
              <w:tabs>
                <w:tab w:val="left" w:pos="3777"/>
              </w:tabs>
              <w:spacing w:before="120" w:after="120"/>
              <w:jc w:val="center"/>
              <w:rPr>
                <w:rFonts w:ascii="Times New Roman" w:hAnsi="Times New Roman"/>
                <w:iCs/>
              </w:rPr>
            </w:pPr>
            <w:r w:rsidRPr="000F3A11">
              <w:rPr>
                <w:rFonts w:ascii="Times New Roman" w:hAnsi="Times New Roman"/>
                <w:iCs/>
              </w:rPr>
              <w:lastRenderedPageBreak/>
              <w:t>8</w:t>
            </w:r>
          </w:p>
        </w:tc>
        <w:tc>
          <w:tcPr>
            <w:tcW w:w="7371" w:type="dxa"/>
            <w:vAlign w:val="center"/>
          </w:tcPr>
          <w:p w14:paraId="744F8CB7" w14:textId="77777777" w:rsidR="002E3B5B" w:rsidRPr="003F128C" w:rsidRDefault="00F4226F"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Có người tập sự hành nghề trong tổ chức đấu giá tài sản</w:t>
            </w:r>
            <w:r w:rsidR="000A2CF2" w:rsidRPr="003F128C">
              <w:rPr>
                <w:rFonts w:ascii="Times New Roman" w:hAnsi="Times New Roman"/>
                <w:iCs/>
                <w:sz w:val="26"/>
                <w:szCs w:val="26"/>
              </w:rPr>
              <w:t xml:space="preserve"> trong năm trước liền kề hoặc năm nộp hồ sơ đăng ký tham gia lựa chọn</w:t>
            </w:r>
          </w:p>
        </w:tc>
        <w:tc>
          <w:tcPr>
            <w:tcW w:w="1276" w:type="dxa"/>
            <w:vAlign w:val="center"/>
          </w:tcPr>
          <w:p w14:paraId="2AD63C65" w14:textId="77777777" w:rsidR="002E3B5B" w:rsidRPr="000F3A11" w:rsidRDefault="000A2CF2" w:rsidP="003F128C">
            <w:pPr>
              <w:tabs>
                <w:tab w:val="left" w:pos="3777"/>
              </w:tabs>
              <w:spacing w:before="120" w:after="120"/>
              <w:jc w:val="center"/>
              <w:rPr>
                <w:rFonts w:ascii="Times New Roman" w:hAnsi="Times New Roman"/>
                <w:iCs/>
              </w:rPr>
            </w:pPr>
            <w:r w:rsidRPr="000F3A11">
              <w:rPr>
                <w:rFonts w:ascii="Times New Roman" w:hAnsi="Times New Roman"/>
                <w:iCs/>
              </w:rPr>
              <w:t>1.0</w:t>
            </w:r>
          </w:p>
        </w:tc>
      </w:tr>
      <w:tr w:rsidR="002E3B5B" w14:paraId="226D3252" w14:textId="77777777" w:rsidTr="003F128C">
        <w:tc>
          <w:tcPr>
            <w:tcW w:w="675" w:type="dxa"/>
            <w:vAlign w:val="center"/>
          </w:tcPr>
          <w:p w14:paraId="2C34DB14" w14:textId="77777777" w:rsidR="002E3B5B" w:rsidRPr="00160638" w:rsidRDefault="000A2CF2" w:rsidP="003F128C">
            <w:pPr>
              <w:tabs>
                <w:tab w:val="left" w:pos="3777"/>
              </w:tabs>
              <w:spacing w:before="120" w:after="120"/>
              <w:jc w:val="center"/>
              <w:rPr>
                <w:rFonts w:ascii="Times New Roman" w:hAnsi="Times New Roman"/>
                <w:b/>
              </w:rPr>
            </w:pPr>
            <w:r w:rsidRPr="00160638">
              <w:rPr>
                <w:rFonts w:ascii="Times New Roman" w:hAnsi="Times New Roman"/>
                <w:b/>
              </w:rPr>
              <w:t>IV</w:t>
            </w:r>
          </w:p>
        </w:tc>
        <w:tc>
          <w:tcPr>
            <w:tcW w:w="7371" w:type="dxa"/>
            <w:vAlign w:val="center"/>
          </w:tcPr>
          <w:p w14:paraId="6A2C25FF" w14:textId="2902AE2B" w:rsidR="000A2CF2" w:rsidRPr="003F128C" w:rsidRDefault="000A2CF2" w:rsidP="003F128C">
            <w:pPr>
              <w:tabs>
                <w:tab w:val="left" w:pos="3777"/>
              </w:tabs>
              <w:spacing w:before="120" w:after="120"/>
              <w:rPr>
                <w:rFonts w:ascii="Times New Roman" w:hAnsi="Times New Roman"/>
                <w:b/>
                <w:sz w:val="26"/>
                <w:szCs w:val="26"/>
              </w:rPr>
            </w:pPr>
            <w:r w:rsidRPr="003F128C">
              <w:rPr>
                <w:rFonts w:ascii="Times New Roman" w:hAnsi="Times New Roman"/>
                <w:b/>
                <w:sz w:val="26"/>
                <w:szCs w:val="26"/>
              </w:rPr>
              <w:t>Thù lao dịch vụ đấu giá, chi phí đấu giá tài sản phù hợp</w:t>
            </w:r>
            <w:r w:rsidR="003F128C">
              <w:rPr>
                <w:rFonts w:ascii="Times New Roman" w:hAnsi="Times New Roman"/>
                <w:b/>
                <w:sz w:val="26"/>
                <w:szCs w:val="26"/>
              </w:rPr>
              <w:t xml:space="preserve"> </w:t>
            </w:r>
            <w:r w:rsidR="003F128C" w:rsidRPr="003F128C">
              <w:rPr>
                <w:rFonts w:ascii="Times New Roman" w:hAnsi="Times New Roman"/>
                <w:b/>
                <w:i/>
                <w:iCs/>
                <w:sz w:val="26"/>
                <w:szCs w:val="26"/>
              </w:rPr>
              <w:t>(</w:t>
            </w:r>
            <w:r w:rsidRPr="003F128C">
              <w:rPr>
                <w:rFonts w:ascii="Times New Roman" w:hAnsi="Times New Roman"/>
                <w:b/>
                <w:i/>
                <w:iCs/>
                <w:sz w:val="26"/>
                <w:szCs w:val="26"/>
              </w:rPr>
              <w:t>Chỉ chọn chấm điểm một trong các tiêu chí 1, 2 hoặc 3</w:t>
            </w:r>
            <w:r w:rsidR="003F128C" w:rsidRPr="003F128C">
              <w:rPr>
                <w:rFonts w:ascii="Times New Roman" w:hAnsi="Times New Roman"/>
                <w:b/>
                <w:i/>
                <w:iCs/>
                <w:sz w:val="26"/>
                <w:szCs w:val="26"/>
              </w:rPr>
              <w:t>)</w:t>
            </w:r>
          </w:p>
        </w:tc>
        <w:tc>
          <w:tcPr>
            <w:tcW w:w="1276" w:type="dxa"/>
            <w:vAlign w:val="center"/>
          </w:tcPr>
          <w:p w14:paraId="3ABA9183" w14:textId="77777777" w:rsidR="002E3B5B" w:rsidRPr="00160638" w:rsidRDefault="000A2CF2" w:rsidP="003F128C">
            <w:pPr>
              <w:tabs>
                <w:tab w:val="left" w:pos="3777"/>
              </w:tabs>
              <w:spacing w:before="120" w:after="120"/>
              <w:jc w:val="center"/>
              <w:rPr>
                <w:rFonts w:ascii="Times New Roman" w:hAnsi="Times New Roman"/>
                <w:b/>
              </w:rPr>
            </w:pPr>
            <w:r w:rsidRPr="00160638">
              <w:rPr>
                <w:rFonts w:ascii="Times New Roman" w:hAnsi="Times New Roman"/>
                <w:b/>
              </w:rPr>
              <w:t>5.0</w:t>
            </w:r>
          </w:p>
        </w:tc>
      </w:tr>
      <w:tr w:rsidR="002E3B5B" w:rsidRPr="000F3A11" w14:paraId="26659F36" w14:textId="77777777" w:rsidTr="003F128C">
        <w:tc>
          <w:tcPr>
            <w:tcW w:w="675" w:type="dxa"/>
            <w:vAlign w:val="center"/>
          </w:tcPr>
          <w:p w14:paraId="52304490" w14:textId="77777777" w:rsidR="002E3B5B" w:rsidRPr="000F3A11" w:rsidRDefault="000A2CF2" w:rsidP="003F128C">
            <w:pPr>
              <w:tabs>
                <w:tab w:val="left" w:pos="3777"/>
              </w:tabs>
              <w:spacing w:before="120" w:after="120"/>
              <w:jc w:val="center"/>
              <w:rPr>
                <w:rFonts w:ascii="Times New Roman" w:hAnsi="Times New Roman"/>
                <w:iCs/>
              </w:rPr>
            </w:pPr>
            <w:r w:rsidRPr="000F3A11">
              <w:rPr>
                <w:rFonts w:ascii="Times New Roman" w:hAnsi="Times New Roman"/>
                <w:iCs/>
              </w:rPr>
              <w:t>1</w:t>
            </w:r>
          </w:p>
        </w:tc>
        <w:tc>
          <w:tcPr>
            <w:tcW w:w="7371" w:type="dxa"/>
            <w:vAlign w:val="center"/>
          </w:tcPr>
          <w:p w14:paraId="20C31AD0" w14:textId="77777777" w:rsidR="002E3B5B" w:rsidRPr="003F128C" w:rsidRDefault="000A2CF2"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Bằng mức thù lao đấu giá theo quy định của Bộ Tài chính</w:t>
            </w:r>
          </w:p>
        </w:tc>
        <w:tc>
          <w:tcPr>
            <w:tcW w:w="1276" w:type="dxa"/>
            <w:vAlign w:val="center"/>
          </w:tcPr>
          <w:p w14:paraId="77E85083" w14:textId="77777777" w:rsidR="002E3B5B" w:rsidRPr="000F3A11" w:rsidRDefault="000A2CF2" w:rsidP="003F128C">
            <w:pPr>
              <w:tabs>
                <w:tab w:val="left" w:pos="3777"/>
              </w:tabs>
              <w:spacing w:before="120" w:after="120"/>
              <w:jc w:val="center"/>
              <w:rPr>
                <w:rFonts w:ascii="Times New Roman" w:hAnsi="Times New Roman"/>
                <w:iCs/>
              </w:rPr>
            </w:pPr>
            <w:r w:rsidRPr="000F3A11">
              <w:rPr>
                <w:rFonts w:ascii="Times New Roman" w:hAnsi="Times New Roman"/>
                <w:iCs/>
              </w:rPr>
              <w:t>3.0</w:t>
            </w:r>
          </w:p>
        </w:tc>
      </w:tr>
      <w:tr w:rsidR="002E3B5B" w:rsidRPr="000F3A11" w14:paraId="223ECF1F" w14:textId="77777777" w:rsidTr="003F128C">
        <w:tc>
          <w:tcPr>
            <w:tcW w:w="675" w:type="dxa"/>
            <w:vAlign w:val="center"/>
          </w:tcPr>
          <w:p w14:paraId="2399AA91" w14:textId="77777777" w:rsidR="002E3B5B" w:rsidRPr="000F3A11" w:rsidRDefault="000A2CF2" w:rsidP="003F128C">
            <w:pPr>
              <w:tabs>
                <w:tab w:val="left" w:pos="3777"/>
              </w:tabs>
              <w:spacing w:before="120" w:after="120"/>
              <w:jc w:val="center"/>
              <w:rPr>
                <w:rFonts w:ascii="Times New Roman" w:hAnsi="Times New Roman"/>
                <w:iCs/>
              </w:rPr>
            </w:pPr>
            <w:r w:rsidRPr="000F3A11">
              <w:rPr>
                <w:rFonts w:ascii="Times New Roman" w:hAnsi="Times New Roman"/>
                <w:iCs/>
              </w:rPr>
              <w:t>2</w:t>
            </w:r>
          </w:p>
        </w:tc>
        <w:tc>
          <w:tcPr>
            <w:tcW w:w="7371" w:type="dxa"/>
            <w:vAlign w:val="center"/>
          </w:tcPr>
          <w:p w14:paraId="59314F3F" w14:textId="77777777" w:rsidR="002E3B5B" w:rsidRPr="003F128C" w:rsidRDefault="000A2CF2"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 xml:space="preserve">Giảm dưới 20% mức tối đa thù lao dịch vụ đấu giá (không áp dụng đối với mức thù lao phần trăm trên phần chênh lệch giá trị tài sản theo giá trúng đấu </w:t>
            </w:r>
            <w:proofErr w:type="gramStart"/>
            <w:r w:rsidRPr="003F128C">
              <w:rPr>
                <w:rFonts w:ascii="Times New Roman" w:hAnsi="Times New Roman"/>
                <w:iCs/>
                <w:sz w:val="26"/>
                <w:szCs w:val="26"/>
              </w:rPr>
              <w:t>giá  với</w:t>
            </w:r>
            <w:proofErr w:type="gramEnd"/>
            <w:r w:rsidRPr="003F128C">
              <w:rPr>
                <w:rFonts w:ascii="Times New Roman" w:hAnsi="Times New Roman"/>
                <w:iCs/>
                <w:sz w:val="26"/>
                <w:szCs w:val="26"/>
              </w:rPr>
              <w:t xml:space="preserve"> giá khởi điểm theo quy định của Bộ Tài chính)</w:t>
            </w:r>
          </w:p>
        </w:tc>
        <w:tc>
          <w:tcPr>
            <w:tcW w:w="1276" w:type="dxa"/>
            <w:vAlign w:val="center"/>
          </w:tcPr>
          <w:p w14:paraId="53BA042B" w14:textId="77777777" w:rsidR="002E3B5B" w:rsidRPr="000F3A11" w:rsidRDefault="000A2CF2" w:rsidP="003F128C">
            <w:pPr>
              <w:tabs>
                <w:tab w:val="left" w:pos="3777"/>
              </w:tabs>
              <w:spacing w:before="120" w:after="120"/>
              <w:jc w:val="center"/>
              <w:rPr>
                <w:rFonts w:ascii="Times New Roman" w:hAnsi="Times New Roman"/>
                <w:iCs/>
              </w:rPr>
            </w:pPr>
            <w:r w:rsidRPr="000F3A11">
              <w:rPr>
                <w:rFonts w:ascii="Times New Roman" w:hAnsi="Times New Roman"/>
                <w:iCs/>
              </w:rPr>
              <w:t>4.0</w:t>
            </w:r>
          </w:p>
        </w:tc>
      </w:tr>
      <w:tr w:rsidR="002E3B5B" w:rsidRPr="000F3A11" w14:paraId="77A6EC27" w14:textId="77777777" w:rsidTr="003F128C">
        <w:tc>
          <w:tcPr>
            <w:tcW w:w="675" w:type="dxa"/>
            <w:vAlign w:val="center"/>
          </w:tcPr>
          <w:p w14:paraId="5E9CA882" w14:textId="77777777" w:rsidR="002E3B5B" w:rsidRPr="000F3A11" w:rsidRDefault="000A2CF2" w:rsidP="003F128C">
            <w:pPr>
              <w:tabs>
                <w:tab w:val="left" w:pos="3777"/>
              </w:tabs>
              <w:spacing w:before="120" w:after="120"/>
              <w:jc w:val="center"/>
              <w:rPr>
                <w:rFonts w:ascii="Times New Roman" w:hAnsi="Times New Roman"/>
                <w:iCs/>
              </w:rPr>
            </w:pPr>
            <w:r w:rsidRPr="000F3A11">
              <w:rPr>
                <w:rFonts w:ascii="Times New Roman" w:hAnsi="Times New Roman"/>
                <w:iCs/>
              </w:rPr>
              <w:t>3</w:t>
            </w:r>
          </w:p>
        </w:tc>
        <w:tc>
          <w:tcPr>
            <w:tcW w:w="7371" w:type="dxa"/>
            <w:vAlign w:val="center"/>
          </w:tcPr>
          <w:p w14:paraId="3AF971AC" w14:textId="77777777" w:rsidR="002E3B5B" w:rsidRPr="003F128C" w:rsidRDefault="000A2CF2"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Giảm từ 20% trở lên mức tối đa thù lao dịch vụ đấu giá (không áo dụng đối với mức thù lao phần trăm trên phần chênh lệch giá trị tài sản theo giá trúng đấu giá với giá khởi điểm theo quy định của Bộ Tài chính)</w:t>
            </w:r>
          </w:p>
        </w:tc>
        <w:tc>
          <w:tcPr>
            <w:tcW w:w="1276" w:type="dxa"/>
            <w:vAlign w:val="center"/>
          </w:tcPr>
          <w:p w14:paraId="0E8AA349" w14:textId="77777777" w:rsidR="002E3B5B" w:rsidRPr="000F3A11" w:rsidRDefault="000A2CF2" w:rsidP="003F128C">
            <w:pPr>
              <w:tabs>
                <w:tab w:val="left" w:pos="3777"/>
              </w:tabs>
              <w:spacing w:before="120" w:after="120"/>
              <w:jc w:val="center"/>
              <w:rPr>
                <w:rFonts w:ascii="Times New Roman" w:hAnsi="Times New Roman"/>
                <w:iCs/>
              </w:rPr>
            </w:pPr>
            <w:r w:rsidRPr="000F3A11">
              <w:rPr>
                <w:rFonts w:ascii="Times New Roman" w:hAnsi="Times New Roman"/>
                <w:iCs/>
              </w:rPr>
              <w:t>5.0</w:t>
            </w:r>
          </w:p>
        </w:tc>
      </w:tr>
      <w:tr w:rsidR="002E3B5B" w14:paraId="0AC5E0AD" w14:textId="77777777" w:rsidTr="003F128C">
        <w:tc>
          <w:tcPr>
            <w:tcW w:w="675" w:type="dxa"/>
            <w:vAlign w:val="center"/>
          </w:tcPr>
          <w:p w14:paraId="59BE7CB1" w14:textId="77777777" w:rsidR="002E3B5B" w:rsidRPr="00160638" w:rsidRDefault="000A2CF2" w:rsidP="003F128C">
            <w:pPr>
              <w:tabs>
                <w:tab w:val="left" w:pos="3777"/>
              </w:tabs>
              <w:spacing w:before="120" w:after="120"/>
              <w:jc w:val="center"/>
              <w:rPr>
                <w:rFonts w:ascii="Times New Roman" w:hAnsi="Times New Roman"/>
                <w:b/>
              </w:rPr>
            </w:pPr>
            <w:r w:rsidRPr="00160638">
              <w:rPr>
                <w:rFonts w:ascii="Times New Roman" w:hAnsi="Times New Roman"/>
                <w:b/>
              </w:rPr>
              <w:t>V</w:t>
            </w:r>
          </w:p>
        </w:tc>
        <w:tc>
          <w:tcPr>
            <w:tcW w:w="7371" w:type="dxa"/>
            <w:vAlign w:val="center"/>
          </w:tcPr>
          <w:p w14:paraId="6EFA58E2" w14:textId="4CC58786" w:rsidR="003E2698" w:rsidRPr="003F128C" w:rsidRDefault="000A2CF2" w:rsidP="003F128C">
            <w:pPr>
              <w:tabs>
                <w:tab w:val="left" w:pos="3777"/>
              </w:tabs>
              <w:spacing w:before="120" w:after="120"/>
              <w:rPr>
                <w:rFonts w:ascii="Times New Roman" w:hAnsi="Times New Roman"/>
                <w:b/>
                <w:sz w:val="26"/>
                <w:szCs w:val="26"/>
              </w:rPr>
            </w:pPr>
            <w:r w:rsidRPr="003F128C">
              <w:rPr>
                <w:rFonts w:ascii="Times New Roman" w:hAnsi="Times New Roman"/>
                <w:b/>
                <w:sz w:val="26"/>
                <w:szCs w:val="26"/>
              </w:rPr>
              <w:t xml:space="preserve">Tiêu chí khác phù hợp với tài sản đấu giá do người có tài sản </w:t>
            </w:r>
            <w:r w:rsidR="003E2698" w:rsidRPr="003F128C">
              <w:rPr>
                <w:rFonts w:ascii="Times New Roman" w:hAnsi="Times New Roman"/>
                <w:b/>
                <w:sz w:val="26"/>
                <w:szCs w:val="26"/>
              </w:rPr>
              <w:t>đấu giá quyết định</w:t>
            </w:r>
          </w:p>
        </w:tc>
        <w:tc>
          <w:tcPr>
            <w:tcW w:w="1276" w:type="dxa"/>
            <w:vAlign w:val="center"/>
          </w:tcPr>
          <w:p w14:paraId="1530C36D" w14:textId="77777777" w:rsidR="002E3B5B" w:rsidRPr="00160638" w:rsidRDefault="003E2698" w:rsidP="003F128C">
            <w:pPr>
              <w:tabs>
                <w:tab w:val="left" w:pos="3777"/>
              </w:tabs>
              <w:spacing w:before="120" w:after="120"/>
              <w:jc w:val="center"/>
              <w:rPr>
                <w:rFonts w:ascii="Times New Roman" w:hAnsi="Times New Roman"/>
                <w:b/>
              </w:rPr>
            </w:pPr>
            <w:r w:rsidRPr="00160638">
              <w:rPr>
                <w:rFonts w:ascii="Times New Roman" w:hAnsi="Times New Roman"/>
                <w:b/>
              </w:rPr>
              <w:t>5.0</w:t>
            </w:r>
          </w:p>
        </w:tc>
      </w:tr>
      <w:tr w:rsidR="00160638" w14:paraId="5124F598" w14:textId="77777777" w:rsidTr="003F128C">
        <w:tc>
          <w:tcPr>
            <w:tcW w:w="8046" w:type="dxa"/>
            <w:gridSpan w:val="2"/>
            <w:vAlign w:val="center"/>
          </w:tcPr>
          <w:p w14:paraId="6449098A" w14:textId="77777777" w:rsidR="00160638" w:rsidRPr="003F128C" w:rsidRDefault="00160638" w:rsidP="003F128C">
            <w:pPr>
              <w:tabs>
                <w:tab w:val="left" w:pos="3777"/>
              </w:tabs>
              <w:spacing w:before="120" w:after="120"/>
              <w:jc w:val="center"/>
              <w:rPr>
                <w:rFonts w:ascii="Times New Roman" w:hAnsi="Times New Roman"/>
                <w:b/>
                <w:sz w:val="26"/>
                <w:szCs w:val="26"/>
              </w:rPr>
            </w:pPr>
            <w:r w:rsidRPr="003F128C">
              <w:rPr>
                <w:rFonts w:ascii="Times New Roman" w:hAnsi="Times New Roman"/>
                <w:b/>
                <w:sz w:val="26"/>
                <w:szCs w:val="26"/>
              </w:rPr>
              <w:t>Tổng số điểm</w:t>
            </w:r>
          </w:p>
        </w:tc>
        <w:tc>
          <w:tcPr>
            <w:tcW w:w="1276" w:type="dxa"/>
            <w:vAlign w:val="center"/>
          </w:tcPr>
          <w:p w14:paraId="60FFD1EA" w14:textId="77777777" w:rsidR="00160638" w:rsidRPr="00160638" w:rsidRDefault="00160638" w:rsidP="003F128C">
            <w:pPr>
              <w:tabs>
                <w:tab w:val="left" w:pos="3777"/>
              </w:tabs>
              <w:spacing w:before="120" w:after="120"/>
              <w:jc w:val="center"/>
              <w:rPr>
                <w:rFonts w:ascii="Times New Roman" w:hAnsi="Times New Roman"/>
                <w:b/>
              </w:rPr>
            </w:pPr>
            <w:r w:rsidRPr="00160638">
              <w:rPr>
                <w:rFonts w:ascii="Times New Roman" w:hAnsi="Times New Roman"/>
                <w:b/>
              </w:rPr>
              <w:t>100</w:t>
            </w:r>
          </w:p>
        </w:tc>
      </w:tr>
      <w:tr w:rsidR="002E3B5B" w14:paraId="394ED35A" w14:textId="77777777" w:rsidTr="003F128C">
        <w:tc>
          <w:tcPr>
            <w:tcW w:w="675" w:type="dxa"/>
            <w:vAlign w:val="center"/>
          </w:tcPr>
          <w:p w14:paraId="11EE9E2A" w14:textId="77777777" w:rsidR="002E3B5B" w:rsidRPr="00160638" w:rsidRDefault="003E2698" w:rsidP="003F128C">
            <w:pPr>
              <w:tabs>
                <w:tab w:val="left" w:pos="3777"/>
              </w:tabs>
              <w:spacing w:before="120" w:after="120"/>
              <w:jc w:val="center"/>
              <w:rPr>
                <w:rFonts w:ascii="Times New Roman" w:hAnsi="Times New Roman"/>
                <w:b/>
              </w:rPr>
            </w:pPr>
            <w:r w:rsidRPr="00160638">
              <w:rPr>
                <w:rFonts w:ascii="Times New Roman" w:hAnsi="Times New Roman"/>
                <w:b/>
              </w:rPr>
              <w:t>VI</w:t>
            </w:r>
          </w:p>
        </w:tc>
        <w:tc>
          <w:tcPr>
            <w:tcW w:w="7371" w:type="dxa"/>
            <w:vAlign w:val="center"/>
          </w:tcPr>
          <w:p w14:paraId="0A3671DA" w14:textId="77777777" w:rsidR="002E3B5B" w:rsidRPr="003F128C" w:rsidRDefault="003E2698" w:rsidP="003F128C">
            <w:pPr>
              <w:tabs>
                <w:tab w:val="left" w:pos="3777"/>
              </w:tabs>
              <w:spacing w:before="120" w:after="120"/>
              <w:rPr>
                <w:rFonts w:ascii="Times New Roman" w:hAnsi="Times New Roman"/>
                <w:b/>
                <w:sz w:val="26"/>
                <w:szCs w:val="26"/>
              </w:rPr>
            </w:pPr>
            <w:r w:rsidRPr="003F128C">
              <w:rPr>
                <w:rFonts w:ascii="Times New Roman" w:hAnsi="Times New Roman"/>
                <w:b/>
                <w:sz w:val="26"/>
                <w:szCs w:val="26"/>
              </w:rPr>
              <w:t>Có tên trong danh sách các tổ chức đấu giá tài sản do Bộ Tư pháp công bố</w:t>
            </w:r>
          </w:p>
        </w:tc>
        <w:tc>
          <w:tcPr>
            <w:tcW w:w="1276" w:type="dxa"/>
            <w:vAlign w:val="center"/>
          </w:tcPr>
          <w:p w14:paraId="65BA5B56" w14:textId="77777777" w:rsidR="002E3B5B" w:rsidRDefault="002E3B5B" w:rsidP="003F128C">
            <w:pPr>
              <w:tabs>
                <w:tab w:val="left" w:pos="3777"/>
              </w:tabs>
              <w:spacing w:before="120" w:after="120"/>
              <w:jc w:val="center"/>
              <w:rPr>
                <w:rFonts w:ascii="Times New Roman" w:hAnsi="Times New Roman"/>
              </w:rPr>
            </w:pPr>
          </w:p>
        </w:tc>
      </w:tr>
      <w:tr w:rsidR="003E2698" w:rsidRPr="000F3A11" w14:paraId="25D6F9B6" w14:textId="77777777" w:rsidTr="003F128C">
        <w:tc>
          <w:tcPr>
            <w:tcW w:w="675" w:type="dxa"/>
            <w:vAlign w:val="center"/>
          </w:tcPr>
          <w:p w14:paraId="200EE6C2" w14:textId="77777777" w:rsidR="003E2698" w:rsidRPr="000F3A11" w:rsidRDefault="003E2698" w:rsidP="003F128C">
            <w:pPr>
              <w:tabs>
                <w:tab w:val="left" w:pos="3777"/>
              </w:tabs>
              <w:spacing w:before="120" w:after="120"/>
              <w:jc w:val="center"/>
              <w:rPr>
                <w:rFonts w:ascii="Times New Roman" w:hAnsi="Times New Roman"/>
                <w:iCs/>
              </w:rPr>
            </w:pPr>
            <w:r w:rsidRPr="000F3A11">
              <w:rPr>
                <w:rFonts w:ascii="Times New Roman" w:hAnsi="Times New Roman"/>
                <w:iCs/>
              </w:rPr>
              <w:t>1</w:t>
            </w:r>
          </w:p>
        </w:tc>
        <w:tc>
          <w:tcPr>
            <w:tcW w:w="7371" w:type="dxa"/>
            <w:vAlign w:val="center"/>
          </w:tcPr>
          <w:p w14:paraId="76B769C1" w14:textId="77777777" w:rsidR="003E2698" w:rsidRPr="003F128C" w:rsidRDefault="003E2698"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Có tên trong danh sách tổ chức đấu giá tài sản do Bộ Tư pháp công bố</w:t>
            </w:r>
          </w:p>
        </w:tc>
        <w:tc>
          <w:tcPr>
            <w:tcW w:w="1276" w:type="dxa"/>
            <w:vAlign w:val="center"/>
          </w:tcPr>
          <w:p w14:paraId="756103AD" w14:textId="77777777" w:rsidR="003E2698" w:rsidRPr="000F3A11" w:rsidRDefault="00160638" w:rsidP="003F128C">
            <w:pPr>
              <w:tabs>
                <w:tab w:val="left" w:pos="3777"/>
              </w:tabs>
              <w:spacing w:before="120" w:after="120"/>
              <w:jc w:val="center"/>
              <w:rPr>
                <w:rFonts w:ascii="Times New Roman" w:hAnsi="Times New Roman"/>
                <w:iCs/>
              </w:rPr>
            </w:pPr>
            <w:r w:rsidRPr="000F3A11">
              <w:rPr>
                <w:rFonts w:ascii="Times New Roman" w:hAnsi="Times New Roman"/>
                <w:iCs/>
              </w:rPr>
              <w:t>Đủ điều kiện</w:t>
            </w:r>
          </w:p>
        </w:tc>
      </w:tr>
      <w:tr w:rsidR="00160638" w:rsidRPr="000F3A11" w14:paraId="38380F98" w14:textId="77777777" w:rsidTr="003F128C">
        <w:tc>
          <w:tcPr>
            <w:tcW w:w="675" w:type="dxa"/>
            <w:vAlign w:val="center"/>
          </w:tcPr>
          <w:p w14:paraId="43368A51" w14:textId="77777777" w:rsidR="00160638" w:rsidRPr="000F3A11" w:rsidRDefault="00160638" w:rsidP="003F128C">
            <w:pPr>
              <w:tabs>
                <w:tab w:val="left" w:pos="3777"/>
              </w:tabs>
              <w:spacing w:before="120" w:after="120"/>
              <w:jc w:val="center"/>
              <w:rPr>
                <w:rFonts w:ascii="Times New Roman" w:hAnsi="Times New Roman"/>
                <w:iCs/>
              </w:rPr>
            </w:pPr>
            <w:r w:rsidRPr="000F3A11">
              <w:rPr>
                <w:rFonts w:ascii="Times New Roman" w:hAnsi="Times New Roman"/>
                <w:iCs/>
              </w:rPr>
              <w:t>2</w:t>
            </w:r>
          </w:p>
        </w:tc>
        <w:tc>
          <w:tcPr>
            <w:tcW w:w="7371" w:type="dxa"/>
            <w:vAlign w:val="center"/>
          </w:tcPr>
          <w:p w14:paraId="1E651F0B" w14:textId="77777777" w:rsidR="00160638" w:rsidRPr="003F128C" w:rsidRDefault="00160638" w:rsidP="003F128C">
            <w:pPr>
              <w:tabs>
                <w:tab w:val="left" w:pos="3777"/>
              </w:tabs>
              <w:spacing w:before="120" w:after="120"/>
              <w:rPr>
                <w:rFonts w:ascii="Times New Roman" w:hAnsi="Times New Roman"/>
                <w:iCs/>
                <w:sz w:val="26"/>
                <w:szCs w:val="26"/>
              </w:rPr>
            </w:pPr>
            <w:r w:rsidRPr="003F128C">
              <w:rPr>
                <w:rFonts w:ascii="Times New Roman" w:hAnsi="Times New Roman"/>
                <w:iCs/>
                <w:sz w:val="26"/>
                <w:szCs w:val="26"/>
              </w:rPr>
              <w:t>Không có tên trong danh sách tổ chức đấu giá tài sản do Bộ Tư pháp công bố</w:t>
            </w:r>
          </w:p>
        </w:tc>
        <w:tc>
          <w:tcPr>
            <w:tcW w:w="1276" w:type="dxa"/>
            <w:vAlign w:val="center"/>
          </w:tcPr>
          <w:p w14:paraId="2864A5C4" w14:textId="77777777" w:rsidR="00160638" w:rsidRPr="000F3A11" w:rsidRDefault="00160638" w:rsidP="003F128C">
            <w:pPr>
              <w:tabs>
                <w:tab w:val="left" w:pos="3777"/>
              </w:tabs>
              <w:spacing w:before="120" w:after="120"/>
              <w:jc w:val="center"/>
              <w:rPr>
                <w:rFonts w:ascii="Times New Roman" w:hAnsi="Times New Roman"/>
                <w:iCs/>
              </w:rPr>
            </w:pPr>
            <w:r w:rsidRPr="000F3A11">
              <w:rPr>
                <w:rFonts w:ascii="Times New Roman" w:hAnsi="Times New Roman"/>
                <w:iCs/>
              </w:rPr>
              <w:t>Không đủ điều kiện</w:t>
            </w:r>
          </w:p>
        </w:tc>
      </w:tr>
    </w:tbl>
    <w:p w14:paraId="59BB0752" w14:textId="03B5F1E5" w:rsidR="008F22C3" w:rsidRPr="008F22C3" w:rsidRDefault="00160638" w:rsidP="003F128C">
      <w:pPr>
        <w:tabs>
          <w:tab w:val="left" w:pos="3777"/>
        </w:tabs>
        <w:spacing w:before="120"/>
        <w:jc w:val="both"/>
        <w:rPr>
          <w:rFonts w:ascii="Times New Roman" w:hAnsi="Times New Roman"/>
        </w:rPr>
      </w:pPr>
      <w:r>
        <w:rPr>
          <w:rFonts w:ascii="Times New Roman" w:hAnsi="Times New Roman"/>
        </w:rPr>
        <w:t xml:space="preserve"> </w:t>
      </w:r>
      <w:r w:rsidR="000F3A11">
        <w:rPr>
          <w:rFonts w:ascii="Times New Roman" w:hAnsi="Times New Roman"/>
        </w:rPr>
        <w:t xml:space="preserve">    </w:t>
      </w:r>
      <w:r>
        <w:rPr>
          <w:rFonts w:ascii="Times New Roman" w:hAnsi="Times New Roman"/>
        </w:rPr>
        <w:t>Tổ chức đấu giá tài sản được lựa chọn là tổ chức có tổng số điểm cao nhất của tất cả các tiêu chí cộng lại. Trường hợp có từ hai tổ chức đấu giá tài sản trở lên có tổng số điểm cao nhất bằng nhau thì người có tài sản đấu giá xem xét, quyết định lựa chọn một trong các tổ chức đó.</w:t>
      </w:r>
    </w:p>
    <w:sectPr w:rsidR="008F22C3" w:rsidRPr="008F22C3" w:rsidSect="00D2690D">
      <w:pgSz w:w="11907" w:h="16840" w:code="9"/>
      <w:pgMar w:top="1134" w:right="1134"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6C2D"/>
    <w:multiLevelType w:val="hybridMultilevel"/>
    <w:tmpl w:val="D95A1006"/>
    <w:lvl w:ilvl="0" w:tplc="EAFA06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81D2B"/>
    <w:multiLevelType w:val="hybridMultilevel"/>
    <w:tmpl w:val="767E52F8"/>
    <w:lvl w:ilvl="0" w:tplc="880E10A8">
      <w:numFmt w:val="bullet"/>
      <w:lvlText w:val="-"/>
      <w:lvlJc w:val="left"/>
      <w:pPr>
        <w:tabs>
          <w:tab w:val="num" w:pos="-9"/>
        </w:tabs>
        <w:ind w:left="-9" w:hanging="360"/>
      </w:pPr>
      <w:rPr>
        <w:rFonts w:ascii=".VnTime" w:eastAsia="Times New Roman" w:hAnsi=".VnTime" w:cs="Times New Roman" w:hint="default"/>
        <w:b/>
      </w:rPr>
    </w:lvl>
    <w:lvl w:ilvl="1" w:tplc="04090003" w:tentative="1">
      <w:start w:val="1"/>
      <w:numFmt w:val="bullet"/>
      <w:lvlText w:val="o"/>
      <w:lvlJc w:val="left"/>
      <w:pPr>
        <w:tabs>
          <w:tab w:val="num" w:pos="504"/>
        </w:tabs>
        <w:ind w:left="504" w:hanging="360"/>
      </w:pPr>
      <w:rPr>
        <w:rFonts w:ascii="Courier New" w:hAnsi="Courier New" w:cs="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2" w15:restartNumberingAfterBreak="0">
    <w:nsid w:val="0AD239FC"/>
    <w:multiLevelType w:val="hybridMultilevel"/>
    <w:tmpl w:val="4EB60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73C36"/>
    <w:multiLevelType w:val="hybridMultilevel"/>
    <w:tmpl w:val="99A02552"/>
    <w:lvl w:ilvl="0" w:tplc="6AC6965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B45D5F"/>
    <w:multiLevelType w:val="multilevel"/>
    <w:tmpl w:val="8E4A2B86"/>
    <w:lvl w:ilvl="0">
      <w:start w:val="1"/>
      <w:numFmt w:val="decimal"/>
      <w:lvlText w:val="%1."/>
      <w:lvlJc w:val="left"/>
      <w:pPr>
        <w:ind w:left="1080" w:hanging="360"/>
      </w:pPr>
      <w:rPr>
        <w:rFonts w:hint="default"/>
        <w:sz w:val="26"/>
      </w:rPr>
    </w:lvl>
    <w:lvl w:ilvl="1">
      <w:start w:val="1"/>
      <w:numFmt w:val="decimal"/>
      <w:isLgl/>
      <w:lvlText w:val="%1.%2"/>
      <w:lvlJc w:val="left"/>
      <w:pPr>
        <w:ind w:left="1464" w:hanging="38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750C1EE9"/>
    <w:multiLevelType w:val="hybridMultilevel"/>
    <w:tmpl w:val="F38A7DE8"/>
    <w:lvl w:ilvl="0" w:tplc="4AF4F9DC">
      <w:start w:val="1"/>
      <w:numFmt w:val="bullet"/>
      <w:lvlText w:val="-"/>
      <w:lvlJc w:val="left"/>
      <w:pPr>
        <w:ind w:left="1080" w:hanging="360"/>
      </w:pPr>
      <w:rPr>
        <w:rFonts w:ascii="Times New Roman" w:eastAsia="Times New Roman" w:hAnsi="Times New Roman" w:cs="Times New Roman" w:hint="default"/>
        <w:sz w:val="28"/>
      </w:rPr>
    </w:lvl>
    <w:lvl w:ilvl="1" w:tplc="EAFA06C4">
      <w:start w:val="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1D0725"/>
    <w:multiLevelType w:val="hybridMultilevel"/>
    <w:tmpl w:val="8EAAA882"/>
    <w:lvl w:ilvl="0" w:tplc="9334C7EE">
      <w:start w:val="1"/>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623531174">
    <w:abstractNumId w:val="0"/>
  </w:num>
  <w:num w:numId="2" w16cid:durableId="552811539">
    <w:abstractNumId w:val="6"/>
  </w:num>
  <w:num w:numId="3" w16cid:durableId="900363555">
    <w:abstractNumId w:val="2"/>
  </w:num>
  <w:num w:numId="4" w16cid:durableId="1817338469">
    <w:abstractNumId w:val="4"/>
  </w:num>
  <w:num w:numId="5" w16cid:durableId="1784112102">
    <w:abstractNumId w:val="3"/>
  </w:num>
  <w:num w:numId="6" w16cid:durableId="300352786">
    <w:abstractNumId w:val="5"/>
  </w:num>
  <w:num w:numId="7" w16cid:durableId="1367293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7E9"/>
    <w:rsid w:val="000A2CF2"/>
    <w:rsid w:val="000F3A11"/>
    <w:rsid w:val="001426BB"/>
    <w:rsid w:val="00160638"/>
    <w:rsid w:val="002E3B5B"/>
    <w:rsid w:val="00343C62"/>
    <w:rsid w:val="003A5334"/>
    <w:rsid w:val="003E2698"/>
    <w:rsid w:val="003E66DC"/>
    <w:rsid w:val="003F128C"/>
    <w:rsid w:val="00407ED0"/>
    <w:rsid w:val="004325BE"/>
    <w:rsid w:val="00444460"/>
    <w:rsid w:val="004F208C"/>
    <w:rsid w:val="005217E9"/>
    <w:rsid w:val="005B0D17"/>
    <w:rsid w:val="005C31AA"/>
    <w:rsid w:val="005D29FE"/>
    <w:rsid w:val="00632022"/>
    <w:rsid w:val="00795E77"/>
    <w:rsid w:val="008F22C3"/>
    <w:rsid w:val="0092285B"/>
    <w:rsid w:val="00977952"/>
    <w:rsid w:val="009C4AEE"/>
    <w:rsid w:val="00A04443"/>
    <w:rsid w:val="00AD22D1"/>
    <w:rsid w:val="00BA4242"/>
    <w:rsid w:val="00BA60FB"/>
    <w:rsid w:val="00BF0114"/>
    <w:rsid w:val="00D2690D"/>
    <w:rsid w:val="00DB2826"/>
    <w:rsid w:val="00DC69A4"/>
    <w:rsid w:val="00E97A91"/>
    <w:rsid w:val="00F015A6"/>
    <w:rsid w:val="00F4226F"/>
    <w:rsid w:val="00F80E69"/>
    <w:rsid w:val="00F8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C649"/>
  <w15:docId w15:val="{2F3BC6E7-9577-415D-A020-D8ADD2D8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E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1074F-7881-4EBD-9270-81D93A2D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Trường Đại học kỹ thuật Y tế Hải Dương (03)</cp:lastModifiedBy>
  <cp:revision>11</cp:revision>
  <cp:lastPrinted>2024-05-31T02:12:00Z</cp:lastPrinted>
  <dcterms:created xsi:type="dcterms:W3CDTF">2024-05-14T01:36:00Z</dcterms:created>
  <dcterms:modified xsi:type="dcterms:W3CDTF">2024-05-31T09:29:00Z</dcterms:modified>
</cp:coreProperties>
</file>